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ИНФОРМАЦИОННОЕ СООБЩЕНИЕ</w:t>
      </w:r>
    </w:p>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о продаже муниципального имущества на электронном открытом аукционе</w:t>
      </w:r>
    </w:p>
    <w:tbl>
      <w:tblPr>
        <w:tblW w:w="10269" w:type="dxa"/>
        <w:tblInd w:w="45" w:type="dxa"/>
        <w:tblLayout w:type="fixed"/>
        <w:tblLook w:val="0000" w:firstRow="0" w:lastRow="0" w:firstColumn="0" w:lastColumn="0" w:noHBand="0" w:noVBand="0"/>
      </w:tblPr>
      <w:tblGrid>
        <w:gridCol w:w="630"/>
        <w:gridCol w:w="4395"/>
        <w:gridCol w:w="1842"/>
        <w:gridCol w:w="1701"/>
        <w:gridCol w:w="1701"/>
      </w:tblGrid>
      <w:tr w:rsidR="007B7235" w:rsidRPr="007B7235" w:rsidTr="002D7960">
        <w:trPr>
          <w:trHeight w:val="1226"/>
        </w:trPr>
        <w:tc>
          <w:tcPr>
            <w:tcW w:w="630"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 xml:space="preserve">№ </w:t>
            </w:r>
          </w:p>
          <w:p w:rsidR="007B7235" w:rsidRPr="007B7235" w:rsidRDefault="007B7235" w:rsidP="007B7235">
            <w:pPr>
              <w:spacing w:after="0" w:line="240" w:lineRule="auto"/>
              <w:ind w:left="-45" w:right="-108"/>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лота</w:t>
            </w:r>
          </w:p>
        </w:tc>
        <w:tc>
          <w:tcPr>
            <w:tcW w:w="4395"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Наименование муниципального имущества, назначение</w:t>
            </w:r>
          </w:p>
        </w:tc>
        <w:tc>
          <w:tcPr>
            <w:tcW w:w="1842"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Начальная цена с учетом НДС, (руб.)</w:t>
            </w:r>
          </w:p>
        </w:tc>
        <w:tc>
          <w:tcPr>
            <w:tcW w:w="1701"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 xml:space="preserve">Задаток </w:t>
            </w:r>
          </w:p>
          <w:p w:rsidR="007B7235" w:rsidRPr="007B7235" w:rsidRDefault="007B7235" w:rsidP="007B7235">
            <w:pPr>
              <w:spacing w:after="0" w:line="240" w:lineRule="auto"/>
              <w:ind w:left="-108" w:right="-108"/>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10% от цены первоначального предложения,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b/>
                <w:sz w:val="26"/>
                <w:szCs w:val="26"/>
                <w:lang w:eastAsia="ru-RU"/>
              </w:rPr>
            </w:pPr>
            <w:r w:rsidRPr="007B7235">
              <w:rPr>
                <w:rFonts w:ascii="Times New Roman" w:eastAsia="Times New Roman" w:hAnsi="Times New Roman" w:cs="Times New Roman"/>
                <w:b/>
                <w:sz w:val="26"/>
                <w:szCs w:val="26"/>
                <w:lang w:eastAsia="ru-RU"/>
              </w:rPr>
              <w:t>Шаг аукциона 5% от начальной цены,</w:t>
            </w:r>
          </w:p>
          <w:p w:rsidR="007B7235" w:rsidRPr="007B7235" w:rsidRDefault="007B7235" w:rsidP="007B7235">
            <w:pPr>
              <w:spacing w:after="0" w:line="240" w:lineRule="auto"/>
              <w:jc w:val="center"/>
              <w:rPr>
                <w:rFonts w:ascii="Times New Roman" w:eastAsia="Times New Roman" w:hAnsi="Times New Roman" w:cs="Times New Roman"/>
                <w:sz w:val="26"/>
                <w:szCs w:val="26"/>
                <w:lang w:eastAsia="ru-RU"/>
              </w:rPr>
            </w:pPr>
            <w:r w:rsidRPr="007B7235">
              <w:rPr>
                <w:rFonts w:ascii="Times New Roman" w:eastAsia="Times New Roman" w:hAnsi="Times New Roman" w:cs="Times New Roman"/>
                <w:b/>
                <w:sz w:val="26"/>
                <w:szCs w:val="26"/>
                <w:lang w:eastAsia="ru-RU"/>
              </w:rPr>
              <w:t xml:space="preserve"> (руб.)</w:t>
            </w:r>
          </w:p>
        </w:tc>
      </w:tr>
      <w:tr w:rsidR="007B7235" w:rsidRPr="007B7235" w:rsidTr="002D7960">
        <w:trPr>
          <w:trHeight w:val="1541"/>
        </w:trPr>
        <w:tc>
          <w:tcPr>
            <w:tcW w:w="630"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1</w:t>
            </w:r>
          </w:p>
        </w:tc>
        <w:tc>
          <w:tcPr>
            <w:tcW w:w="4395"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7B7235">
              <w:rPr>
                <w:rFonts w:ascii="Times New Roman" w:eastAsia="Times New Roman" w:hAnsi="Times New Roman" w:cs="Times New Roman"/>
                <w:sz w:val="24"/>
                <w:szCs w:val="28"/>
                <w:lang w:eastAsia="ru-RU"/>
              </w:rPr>
              <w:t xml:space="preserve">нежилое </w:t>
            </w:r>
            <w:r>
              <w:rPr>
                <w:rFonts w:ascii="Times New Roman" w:eastAsia="Times New Roman" w:hAnsi="Times New Roman" w:cs="Times New Roman"/>
                <w:spacing w:val="-4"/>
                <w:sz w:val="24"/>
                <w:szCs w:val="28"/>
                <w:lang w:eastAsia="ru-RU"/>
              </w:rPr>
              <w:t>здание</w:t>
            </w:r>
            <w:r w:rsidRPr="007B7235">
              <w:rPr>
                <w:rFonts w:ascii="Times New Roman" w:eastAsia="Times New Roman" w:hAnsi="Times New Roman" w:cs="Times New Roman"/>
                <w:spacing w:val="-4"/>
                <w:sz w:val="24"/>
                <w:szCs w:val="28"/>
                <w:lang w:eastAsia="ru-RU"/>
              </w:rPr>
              <w:t xml:space="preserve"> общей площадью </w:t>
            </w:r>
            <w:r>
              <w:rPr>
                <w:rFonts w:ascii="Times New Roman" w:eastAsia="Times New Roman" w:hAnsi="Times New Roman" w:cs="Times New Roman"/>
                <w:spacing w:val="-4"/>
                <w:sz w:val="24"/>
                <w:szCs w:val="28"/>
                <w:lang w:eastAsia="ru-RU"/>
              </w:rPr>
              <w:t>147,1</w:t>
            </w:r>
            <w:r w:rsidRPr="007B7235">
              <w:rPr>
                <w:rFonts w:ascii="Times New Roman" w:eastAsia="Times New Roman" w:hAnsi="Times New Roman" w:cs="Times New Roman"/>
                <w:spacing w:val="-4"/>
                <w:sz w:val="24"/>
                <w:szCs w:val="28"/>
                <w:lang w:eastAsia="ru-RU"/>
              </w:rPr>
              <w:t xml:space="preserve"> </w:t>
            </w:r>
            <w:r w:rsidR="00824ABC" w:rsidRPr="007B7235">
              <w:rPr>
                <w:rFonts w:ascii="Times New Roman" w:eastAsia="Times New Roman" w:hAnsi="Times New Roman" w:cs="Times New Roman"/>
                <w:spacing w:val="-4"/>
                <w:sz w:val="24"/>
                <w:szCs w:val="28"/>
                <w:lang w:eastAsia="ru-RU"/>
              </w:rPr>
              <w:t>кв.</w:t>
            </w:r>
            <w:r w:rsidRPr="007B7235">
              <w:rPr>
                <w:rFonts w:ascii="Times New Roman" w:eastAsia="Times New Roman" w:hAnsi="Times New Roman" w:cs="Times New Roman"/>
                <w:spacing w:val="-4"/>
                <w:sz w:val="24"/>
                <w:szCs w:val="28"/>
                <w:lang w:eastAsia="ru-RU"/>
              </w:rPr>
              <w:t xml:space="preserve">, с кадастровым номером </w:t>
            </w:r>
            <w:r w:rsidRPr="007B7235">
              <w:rPr>
                <w:rFonts w:ascii="Times New Roman" w:eastAsia="Times New Roman" w:hAnsi="Times New Roman" w:cs="Times New Roman"/>
                <w:sz w:val="24"/>
                <w:szCs w:val="28"/>
                <w:lang w:eastAsia="ru-RU"/>
              </w:rPr>
              <w:t>61:18:</w:t>
            </w:r>
            <w:r>
              <w:rPr>
                <w:rFonts w:ascii="Times New Roman" w:eastAsia="Times New Roman" w:hAnsi="Times New Roman" w:cs="Times New Roman"/>
                <w:sz w:val="24"/>
                <w:szCs w:val="28"/>
                <w:lang w:eastAsia="ru-RU"/>
              </w:rPr>
              <w:t>0040402:178</w:t>
            </w:r>
            <w:r w:rsidRPr="007B7235">
              <w:rPr>
                <w:rFonts w:ascii="Times New Roman" w:eastAsia="Times New Roman" w:hAnsi="Times New Roman" w:cs="Times New Roman"/>
                <w:spacing w:val="-4"/>
                <w:sz w:val="24"/>
                <w:szCs w:val="28"/>
                <w:lang w:eastAsia="ru-RU"/>
              </w:rPr>
              <w:t xml:space="preserve">, расположенного </w:t>
            </w:r>
            <w:r>
              <w:rPr>
                <w:rFonts w:ascii="Times New Roman" w:eastAsia="Times New Roman" w:hAnsi="Times New Roman" w:cs="Times New Roman"/>
                <w:spacing w:val="-4"/>
                <w:sz w:val="24"/>
                <w:szCs w:val="28"/>
                <w:lang w:eastAsia="ru-RU"/>
              </w:rPr>
              <w:t xml:space="preserve">на земельном участке площадь. 1729 </w:t>
            </w:r>
            <w:r w:rsidR="00824ABC">
              <w:rPr>
                <w:rFonts w:ascii="Times New Roman" w:eastAsia="Times New Roman" w:hAnsi="Times New Roman" w:cs="Times New Roman"/>
                <w:spacing w:val="-4"/>
                <w:sz w:val="24"/>
                <w:szCs w:val="28"/>
                <w:lang w:eastAsia="ru-RU"/>
              </w:rPr>
              <w:t>кв.</w:t>
            </w:r>
            <w:r>
              <w:rPr>
                <w:rFonts w:ascii="Times New Roman" w:eastAsia="Times New Roman" w:hAnsi="Times New Roman" w:cs="Times New Roman"/>
                <w:spacing w:val="-4"/>
                <w:sz w:val="24"/>
                <w:szCs w:val="28"/>
                <w:lang w:eastAsia="ru-RU"/>
              </w:rPr>
              <w:t xml:space="preserve"> с кадастровым номером 61:18:0040402:4, категория </w:t>
            </w:r>
            <w:r w:rsidR="00824ABC">
              <w:rPr>
                <w:rFonts w:ascii="Times New Roman" w:eastAsia="Times New Roman" w:hAnsi="Times New Roman" w:cs="Times New Roman"/>
                <w:spacing w:val="-4"/>
                <w:sz w:val="24"/>
                <w:szCs w:val="28"/>
                <w:lang w:eastAsia="ru-RU"/>
              </w:rPr>
              <w:t>земель: земли</w:t>
            </w:r>
            <w:r>
              <w:rPr>
                <w:rFonts w:ascii="Times New Roman" w:eastAsia="Times New Roman" w:hAnsi="Times New Roman" w:cs="Times New Roman"/>
                <w:spacing w:val="-4"/>
                <w:sz w:val="24"/>
                <w:szCs w:val="28"/>
                <w:lang w:eastAsia="ru-RU"/>
              </w:rPr>
              <w:t xml:space="preserve"> населенных пунктов, вид разрешенного использования: бытовое обслуживание, по </w:t>
            </w:r>
            <w:r w:rsidR="00824ABC">
              <w:rPr>
                <w:rFonts w:ascii="Times New Roman" w:eastAsia="Times New Roman" w:hAnsi="Times New Roman" w:cs="Times New Roman"/>
                <w:spacing w:val="-4"/>
                <w:sz w:val="24"/>
                <w:szCs w:val="28"/>
                <w:lang w:eastAsia="ru-RU"/>
              </w:rPr>
              <w:t>адресу:</w:t>
            </w:r>
            <w:r w:rsidRPr="007B7235">
              <w:rPr>
                <w:rFonts w:ascii="Times New Roman" w:eastAsia="Times New Roman" w:hAnsi="Times New Roman" w:cs="Times New Roman"/>
                <w:spacing w:val="-4"/>
                <w:sz w:val="24"/>
                <w:szCs w:val="28"/>
                <w:lang w:eastAsia="ru-RU"/>
              </w:rPr>
              <w:t xml:space="preserve"> </w:t>
            </w:r>
            <w:r w:rsidRPr="007B7235">
              <w:rPr>
                <w:rFonts w:ascii="Times New Roman" w:eastAsia="Times New Roman" w:hAnsi="Times New Roman" w:cs="Times New Roman"/>
                <w:sz w:val="24"/>
                <w:szCs w:val="28"/>
                <w:lang w:eastAsia="ru-RU"/>
              </w:rPr>
              <w:t>Ростовская область, Красносулинский</w:t>
            </w:r>
            <w:r>
              <w:rPr>
                <w:rFonts w:ascii="Times New Roman" w:eastAsia="Times New Roman" w:hAnsi="Times New Roman" w:cs="Times New Roman"/>
                <w:sz w:val="24"/>
                <w:szCs w:val="28"/>
                <w:lang w:eastAsia="ru-RU"/>
              </w:rPr>
              <w:t xml:space="preserve"> район</w:t>
            </w:r>
            <w:r w:rsidRPr="007B723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х. Долотинка, ул. Малиновского</w:t>
            </w:r>
          </w:p>
          <w:p w:rsidR="007B7235" w:rsidRPr="007B7235" w:rsidRDefault="007B7235" w:rsidP="007B723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42"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8"/>
                <w:lang w:eastAsia="ru-RU"/>
              </w:rPr>
              <w:t>307 279</w:t>
            </w:r>
            <w:r w:rsidRPr="007B7235">
              <w:rPr>
                <w:rFonts w:ascii="Times New Roman" w:eastAsia="Times New Roman" w:hAnsi="Times New Roman" w:cs="Times New Roman"/>
                <w:spacing w:val="-4"/>
                <w:sz w:val="24"/>
                <w:szCs w:val="28"/>
                <w:lang w:eastAsia="ru-RU"/>
              </w:rPr>
              <w:t xml:space="preserve"> (</w:t>
            </w:r>
            <w:r>
              <w:rPr>
                <w:rFonts w:ascii="Times New Roman" w:eastAsia="Times New Roman" w:hAnsi="Times New Roman" w:cs="Times New Roman"/>
                <w:spacing w:val="-4"/>
                <w:sz w:val="24"/>
                <w:szCs w:val="28"/>
                <w:lang w:eastAsia="ru-RU"/>
              </w:rPr>
              <w:t xml:space="preserve">триста </w:t>
            </w:r>
            <w:r w:rsidRPr="007B7235">
              <w:rPr>
                <w:rFonts w:ascii="Times New Roman" w:eastAsia="Times New Roman" w:hAnsi="Times New Roman" w:cs="Times New Roman"/>
                <w:spacing w:val="-4"/>
                <w:sz w:val="24"/>
                <w:szCs w:val="28"/>
                <w:lang w:eastAsia="ru-RU"/>
              </w:rPr>
              <w:t>семь тысяч</w:t>
            </w:r>
            <w:r>
              <w:rPr>
                <w:rFonts w:ascii="Times New Roman" w:eastAsia="Times New Roman" w:hAnsi="Times New Roman" w:cs="Times New Roman"/>
                <w:spacing w:val="-4"/>
                <w:sz w:val="24"/>
                <w:szCs w:val="28"/>
                <w:lang w:eastAsia="ru-RU"/>
              </w:rPr>
              <w:t xml:space="preserve"> двести семьдесят девять</w:t>
            </w:r>
            <w:r w:rsidRPr="007B7235">
              <w:rPr>
                <w:rFonts w:ascii="Times New Roman" w:eastAsia="Times New Roman" w:hAnsi="Times New Roman" w:cs="Times New Roman"/>
                <w:spacing w:val="-4"/>
                <w:sz w:val="24"/>
                <w:szCs w:val="28"/>
                <w:lang w:eastAsia="ru-RU"/>
              </w:rPr>
              <w:t xml:space="preserve">) </w:t>
            </w:r>
            <w:r>
              <w:rPr>
                <w:rFonts w:ascii="Times New Roman" w:eastAsia="Times New Roman" w:hAnsi="Times New Roman" w:cs="Times New Roman"/>
                <w:spacing w:val="-4"/>
                <w:sz w:val="24"/>
                <w:szCs w:val="28"/>
                <w:lang w:eastAsia="ru-RU"/>
              </w:rPr>
              <w:t>рублей</w:t>
            </w:r>
          </w:p>
        </w:tc>
        <w:tc>
          <w:tcPr>
            <w:tcW w:w="1701" w:type="dxa"/>
            <w:tcBorders>
              <w:top w:val="single" w:sz="4" w:space="0" w:color="000000"/>
              <w:left w:val="single" w:sz="4" w:space="0" w:color="000000"/>
              <w:bottom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30727,9</w:t>
            </w:r>
            <w:r w:rsidR="00EC414A">
              <w:rPr>
                <w:rFonts w:ascii="Times New Roman" w:eastAsia="Times New Roman" w:hAnsi="Times New Roman" w:cs="Times New Roman"/>
                <w:sz w:val="24"/>
                <w:szCs w:val="24"/>
                <w:lang w:eastAsia="ru-RU"/>
              </w:rPr>
              <w:t>0</w:t>
            </w:r>
          </w:p>
          <w:p w:rsidR="007B7235" w:rsidRPr="007B7235" w:rsidRDefault="007B7235" w:rsidP="007B7235">
            <w:pPr>
              <w:spacing w:after="0" w:line="240" w:lineRule="auto"/>
              <w:jc w:val="center"/>
              <w:rPr>
                <w:rFonts w:ascii="Times New Roman" w:eastAsia="Times New Roman" w:hAnsi="Times New Roman" w:cs="Times New Roman"/>
                <w:sz w:val="24"/>
                <w:szCs w:val="24"/>
                <w:lang w:eastAsia="ru-RU"/>
              </w:rPr>
            </w:pPr>
            <w:r w:rsidRPr="007B72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тридцать тысяч </w:t>
            </w:r>
            <w:r w:rsidRPr="007B7235">
              <w:rPr>
                <w:rFonts w:ascii="Times New Roman" w:eastAsia="Times New Roman" w:hAnsi="Times New Roman" w:cs="Times New Roman"/>
                <w:color w:val="000000"/>
                <w:sz w:val="24"/>
                <w:szCs w:val="24"/>
                <w:lang w:eastAsia="ru-RU"/>
              </w:rPr>
              <w:t>семьсот</w:t>
            </w:r>
            <w:r>
              <w:rPr>
                <w:rFonts w:ascii="Times New Roman" w:eastAsia="Times New Roman" w:hAnsi="Times New Roman" w:cs="Times New Roman"/>
                <w:color w:val="000000"/>
                <w:sz w:val="24"/>
                <w:szCs w:val="24"/>
                <w:lang w:eastAsia="ru-RU"/>
              </w:rPr>
              <w:t xml:space="preserve"> двадцать девять </w:t>
            </w:r>
            <w:r w:rsidRPr="007B7235">
              <w:rPr>
                <w:rFonts w:ascii="Times New Roman" w:eastAsia="Times New Roman" w:hAnsi="Times New Roman" w:cs="Times New Roman"/>
                <w:color w:val="000000"/>
                <w:sz w:val="24"/>
                <w:szCs w:val="24"/>
                <w:lang w:eastAsia="ru-RU"/>
              </w:rPr>
              <w:t>) рублей</w:t>
            </w:r>
            <w:r w:rsidR="00D87171">
              <w:rPr>
                <w:rFonts w:ascii="Times New Roman" w:eastAsia="Times New Roman" w:hAnsi="Times New Roman" w:cs="Times New Roman"/>
                <w:color w:val="000000"/>
                <w:sz w:val="24"/>
                <w:szCs w:val="24"/>
                <w:lang w:eastAsia="ru-RU"/>
              </w:rPr>
              <w:t xml:space="preserve"> 9</w:t>
            </w:r>
            <w:r w:rsidR="00EC414A">
              <w:rPr>
                <w:rFonts w:ascii="Times New Roman" w:eastAsia="Times New Roman" w:hAnsi="Times New Roman" w:cs="Times New Roman"/>
                <w:color w:val="000000"/>
                <w:sz w:val="24"/>
                <w:szCs w:val="24"/>
                <w:lang w:eastAsia="ru-RU"/>
              </w:rPr>
              <w:t>0</w:t>
            </w:r>
            <w:r w:rsidR="00D87171">
              <w:rPr>
                <w:rFonts w:ascii="Times New Roman" w:eastAsia="Times New Roman" w:hAnsi="Times New Roman" w:cs="Times New Roman"/>
                <w:color w:val="000000"/>
                <w:sz w:val="24"/>
                <w:szCs w:val="24"/>
                <w:lang w:eastAsia="ru-RU"/>
              </w:rPr>
              <w:t xml:space="preserve"> копеек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B7235" w:rsidRPr="007B7235" w:rsidRDefault="007B7235" w:rsidP="007B7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15363</w:t>
            </w:r>
            <w:r w:rsidR="00824ABC">
              <w:rPr>
                <w:rFonts w:ascii="Times New Roman" w:eastAsia="Times New Roman" w:hAnsi="Times New Roman" w:cs="Times New Roman"/>
                <w:sz w:val="24"/>
                <w:szCs w:val="24"/>
                <w:lang w:eastAsia="ru-RU"/>
              </w:rPr>
              <w:t>,95</w:t>
            </w:r>
          </w:p>
          <w:p w:rsidR="007B7235" w:rsidRPr="007B7235" w:rsidRDefault="007B7235" w:rsidP="00824ABC">
            <w:pPr>
              <w:spacing w:after="0" w:line="240" w:lineRule="auto"/>
              <w:jc w:val="center"/>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 xml:space="preserve"> (</w:t>
            </w:r>
            <w:r w:rsidR="00824ABC">
              <w:rPr>
                <w:rFonts w:ascii="Times New Roman" w:eastAsia="Times New Roman" w:hAnsi="Times New Roman" w:cs="Times New Roman"/>
                <w:sz w:val="24"/>
                <w:szCs w:val="24"/>
                <w:lang w:eastAsia="ru-RU"/>
              </w:rPr>
              <w:t xml:space="preserve">пятнадцать тысяч </w:t>
            </w:r>
            <w:r w:rsidR="00824ABC" w:rsidRPr="007B7235">
              <w:rPr>
                <w:rFonts w:ascii="Times New Roman" w:eastAsia="Times New Roman" w:hAnsi="Times New Roman" w:cs="Times New Roman"/>
                <w:sz w:val="24"/>
                <w:szCs w:val="24"/>
                <w:lang w:eastAsia="ru-RU"/>
              </w:rPr>
              <w:t>триста</w:t>
            </w:r>
            <w:r w:rsidR="00824ABC">
              <w:rPr>
                <w:rFonts w:ascii="Times New Roman" w:eastAsia="Times New Roman" w:hAnsi="Times New Roman" w:cs="Times New Roman"/>
                <w:sz w:val="24"/>
                <w:szCs w:val="24"/>
                <w:lang w:eastAsia="ru-RU"/>
              </w:rPr>
              <w:t xml:space="preserve"> шестьдесят три) рубля</w:t>
            </w:r>
            <w:r w:rsidR="00D87171">
              <w:rPr>
                <w:rFonts w:ascii="Times New Roman" w:eastAsia="Times New Roman" w:hAnsi="Times New Roman" w:cs="Times New Roman"/>
                <w:sz w:val="24"/>
                <w:szCs w:val="24"/>
                <w:lang w:eastAsia="ru-RU"/>
              </w:rPr>
              <w:t xml:space="preserve"> 95 копеек</w:t>
            </w:r>
          </w:p>
        </w:tc>
      </w:tr>
    </w:tbl>
    <w:p w:rsidR="007B7235" w:rsidRPr="007B7235" w:rsidRDefault="007B7235" w:rsidP="001600CD">
      <w:pPr>
        <w:spacing w:after="0" w:line="240" w:lineRule="auto"/>
        <w:jc w:val="both"/>
        <w:rPr>
          <w:rFonts w:ascii="Times New Roman" w:eastAsia="Times New Roman" w:hAnsi="Times New Roman" w:cs="Times New Roman"/>
          <w:sz w:val="28"/>
          <w:szCs w:val="28"/>
          <w:lang w:eastAsia="ru-RU"/>
        </w:rPr>
      </w:pPr>
      <w:r w:rsidRPr="007B7235">
        <w:rPr>
          <w:rFonts w:ascii="Times New Roman" w:eastAsia="Times New Roman" w:hAnsi="Times New Roman" w:cs="Times New Roman"/>
          <w:color w:val="000000"/>
          <w:sz w:val="26"/>
          <w:szCs w:val="26"/>
          <w:lang w:eastAsia="ru-RU"/>
        </w:rPr>
        <w:t xml:space="preserve">Электронный аукцион проводится на электронной площадке </w:t>
      </w:r>
      <w:r w:rsidRPr="007B7235">
        <w:rPr>
          <w:rFonts w:ascii="Times New Roman" w:eastAsia="Times New Roman" w:hAnsi="Times New Roman" w:cs="Times New Roman"/>
          <w:bCs/>
          <w:color w:val="000000"/>
          <w:sz w:val="26"/>
          <w:szCs w:val="26"/>
          <w:lang w:eastAsia="ru-RU"/>
        </w:rPr>
        <w:t xml:space="preserve">https://www.rts-tender.ru </w:t>
      </w:r>
      <w:r w:rsidRPr="007B7235">
        <w:rPr>
          <w:rFonts w:ascii="Times New Roman" w:eastAsia="Times New Roman" w:hAnsi="Times New Roman" w:cs="Times New Roman"/>
          <w:color w:val="000000"/>
          <w:sz w:val="26"/>
          <w:szCs w:val="26"/>
          <w:lang w:eastAsia="ru-RU"/>
        </w:rPr>
        <w:t>в сети интернет в соответствии с Гражданским кодексом Российской Федерации, Федеральным законом Российской Федерации «О приватизации государственного и муниципального имущества» от 21.12.2001 № 178-ФЗ, Постановлением правительства Российской Федерации от 27 августа 2012 г. № 860 «Об организации и проведения продажи государственного или муниципального имущества в электронной форме»,</w:t>
      </w:r>
      <w:r w:rsidRPr="007B7235">
        <w:rPr>
          <w:rFonts w:ascii="Times New Roman" w:eastAsia="Times New Roman" w:hAnsi="Times New Roman" w:cs="Times New Roman"/>
          <w:sz w:val="28"/>
          <w:szCs w:val="28"/>
          <w:lang w:eastAsia="ru-RU"/>
        </w:rPr>
        <w:t xml:space="preserve"> решениями </w:t>
      </w:r>
      <w:r w:rsidR="000D4304">
        <w:rPr>
          <w:rFonts w:ascii="Times New Roman" w:eastAsia="Times New Roman" w:hAnsi="Times New Roman" w:cs="Times New Roman"/>
          <w:sz w:val="28"/>
          <w:szCs w:val="28"/>
          <w:lang w:eastAsia="ru-RU"/>
        </w:rPr>
        <w:t>10.01.2025 № 138</w:t>
      </w:r>
      <w:r w:rsidR="001600CD">
        <w:rPr>
          <w:rFonts w:ascii="Times New Roman" w:eastAsia="Times New Roman" w:hAnsi="Times New Roman" w:cs="Times New Roman"/>
          <w:sz w:val="28"/>
          <w:szCs w:val="28"/>
          <w:lang w:eastAsia="ru-RU"/>
        </w:rPr>
        <w:t xml:space="preserve"> «О внесении изменений в приложение к решению Собрания депутатов Долотинского сельского поселения от 26.12.2023г № 103 «</w:t>
      </w:r>
      <w:r w:rsidR="001600CD" w:rsidRPr="00165768">
        <w:rPr>
          <w:rFonts w:ascii="Times New Roman" w:eastAsia="Times New Roman" w:hAnsi="Times New Roman" w:cs="Times New Roman"/>
          <w:sz w:val="28"/>
          <w:szCs w:val="28"/>
          <w:lang w:eastAsia="ru-RU"/>
        </w:rPr>
        <w:t>Об утверждении Прогнозного плана (программы) приватизации муниципального имущества</w:t>
      </w:r>
      <w:r w:rsidR="001600CD">
        <w:rPr>
          <w:rFonts w:ascii="Times New Roman" w:eastAsia="Times New Roman" w:hAnsi="Times New Roman" w:cs="Times New Roman"/>
          <w:sz w:val="28"/>
          <w:szCs w:val="28"/>
          <w:lang w:eastAsia="ru-RU"/>
        </w:rPr>
        <w:t xml:space="preserve"> </w:t>
      </w:r>
      <w:r w:rsidR="001600CD" w:rsidRPr="00165768">
        <w:rPr>
          <w:rFonts w:ascii="Times New Roman" w:eastAsia="Times New Roman" w:hAnsi="Times New Roman" w:cs="Times New Roman"/>
          <w:sz w:val="28"/>
          <w:szCs w:val="28"/>
          <w:lang w:eastAsia="ru-RU"/>
        </w:rPr>
        <w:t>муниципального образования «Долотинское сельское поселение»</w:t>
      </w:r>
      <w:r w:rsidR="001600CD">
        <w:rPr>
          <w:rFonts w:ascii="Times New Roman" w:eastAsia="Times New Roman" w:hAnsi="Times New Roman" w:cs="Times New Roman"/>
          <w:sz w:val="28"/>
          <w:szCs w:val="28"/>
          <w:lang w:eastAsia="ru-RU"/>
        </w:rPr>
        <w:t xml:space="preserve"> </w:t>
      </w:r>
      <w:r w:rsidR="001600CD" w:rsidRPr="00165768">
        <w:rPr>
          <w:rFonts w:ascii="Times New Roman" w:eastAsia="Times New Roman" w:hAnsi="Times New Roman" w:cs="Times New Roman"/>
          <w:sz w:val="28"/>
          <w:szCs w:val="28"/>
          <w:lang w:eastAsia="ru-RU"/>
        </w:rPr>
        <w:t>на 202</w:t>
      </w:r>
      <w:r w:rsidR="001600CD">
        <w:rPr>
          <w:rFonts w:ascii="Times New Roman" w:eastAsia="Times New Roman" w:hAnsi="Times New Roman" w:cs="Times New Roman"/>
          <w:sz w:val="28"/>
          <w:szCs w:val="28"/>
          <w:lang w:eastAsia="ru-RU"/>
        </w:rPr>
        <w:t xml:space="preserve">4 год и </w:t>
      </w:r>
      <w:r w:rsidR="001600CD" w:rsidRPr="00165768">
        <w:rPr>
          <w:rFonts w:ascii="Times New Roman" w:eastAsia="Times New Roman" w:hAnsi="Times New Roman" w:cs="Times New Roman"/>
          <w:sz w:val="28"/>
          <w:szCs w:val="28"/>
          <w:lang w:eastAsia="ru-RU"/>
        </w:rPr>
        <w:t>на плановый период 202</w:t>
      </w:r>
      <w:r w:rsidR="001600CD">
        <w:rPr>
          <w:rFonts w:ascii="Times New Roman" w:eastAsia="Times New Roman" w:hAnsi="Times New Roman" w:cs="Times New Roman"/>
          <w:sz w:val="28"/>
          <w:szCs w:val="28"/>
          <w:lang w:eastAsia="ru-RU"/>
        </w:rPr>
        <w:t>5</w:t>
      </w:r>
      <w:r w:rsidR="001600CD" w:rsidRPr="00165768">
        <w:rPr>
          <w:rFonts w:ascii="Times New Roman" w:eastAsia="Times New Roman" w:hAnsi="Times New Roman" w:cs="Times New Roman"/>
          <w:sz w:val="28"/>
          <w:szCs w:val="28"/>
          <w:lang w:eastAsia="ru-RU"/>
        </w:rPr>
        <w:t xml:space="preserve"> и 202</w:t>
      </w:r>
      <w:r w:rsidR="001600CD">
        <w:rPr>
          <w:rFonts w:ascii="Times New Roman" w:eastAsia="Times New Roman" w:hAnsi="Times New Roman" w:cs="Times New Roman"/>
          <w:sz w:val="28"/>
          <w:szCs w:val="28"/>
          <w:lang w:eastAsia="ru-RU"/>
        </w:rPr>
        <w:t>6</w:t>
      </w:r>
      <w:r w:rsidR="001600CD" w:rsidRPr="00165768">
        <w:rPr>
          <w:rFonts w:ascii="Times New Roman" w:eastAsia="Times New Roman" w:hAnsi="Times New Roman" w:cs="Times New Roman"/>
          <w:sz w:val="28"/>
          <w:szCs w:val="28"/>
          <w:lang w:eastAsia="ru-RU"/>
        </w:rPr>
        <w:t xml:space="preserve"> годов»</w:t>
      </w:r>
      <w:r w:rsidR="001600CD">
        <w:rPr>
          <w:rFonts w:ascii="Times New Roman" w:eastAsia="Times New Roman" w:hAnsi="Times New Roman" w:cs="Times New Roman"/>
          <w:sz w:val="28"/>
          <w:szCs w:val="28"/>
          <w:lang w:eastAsia="ru-RU"/>
        </w:rPr>
        <w:t xml:space="preserve">» </w:t>
      </w:r>
      <w:r w:rsidRPr="007B7235">
        <w:rPr>
          <w:rFonts w:ascii="Times New Roman" w:eastAsia="Times New Roman" w:hAnsi="Times New Roman" w:cs="Times New Roman"/>
          <w:sz w:val="28"/>
          <w:szCs w:val="28"/>
          <w:lang w:eastAsia="ru-RU"/>
        </w:rPr>
        <w:t xml:space="preserve">,  от 26.12.2023 № 104 «Об утверждении </w:t>
      </w:r>
      <w:hyperlink r:id="rId4" w:anchor="P40" w:history="1">
        <w:r w:rsidRPr="007B7235">
          <w:rPr>
            <w:rFonts w:ascii="Times New Roman" w:eastAsia="Times New Roman" w:hAnsi="Times New Roman" w:cs="Times New Roman"/>
            <w:color w:val="0000FF"/>
            <w:sz w:val="28"/>
            <w:szCs w:val="28"/>
            <w:u w:val="single"/>
            <w:lang w:eastAsia="ru-RU"/>
          </w:rPr>
          <w:t>Положения</w:t>
        </w:r>
      </w:hyperlink>
      <w:r w:rsidRPr="007B7235">
        <w:rPr>
          <w:rFonts w:ascii="Times New Roman" w:eastAsia="Times New Roman" w:hAnsi="Times New Roman" w:cs="Times New Roman"/>
          <w:sz w:val="28"/>
          <w:szCs w:val="28"/>
          <w:lang w:eastAsia="ru-RU"/>
        </w:rPr>
        <w:t xml:space="preserve"> о порядке и условиях приватизации муниципального имущества, находящегося в собственности муниципального образования «Долотинское сельское поселение».</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val="x-none" w:eastAsia="ru-RU"/>
        </w:rPr>
      </w:pPr>
      <w:r w:rsidRPr="007B7235">
        <w:rPr>
          <w:rFonts w:ascii="Times New Roman" w:eastAsia="Times New Roman" w:hAnsi="Times New Roman" w:cs="Times New Roman"/>
          <w:b/>
          <w:color w:val="000000"/>
          <w:sz w:val="26"/>
          <w:szCs w:val="26"/>
          <w:lang w:val="x-none" w:eastAsia="ru-RU"/>
        </w:rPr>
        <w:t>Продавец</w:t>
      </w:r>
      <w:r w:rsidRPr="007B7235">
        <w:rPr>
          <w:rFonts w:ascii="Times New Roman" w:eastAsia="Times New Roman" w:hAnsi="Times New Roman" w:cs="Times New Roman"/>
          <w:color w:val="000000"/>
          <w:sz w:val="26"/>
          <w:szCs w:val="26"/>
          <w:lang w:val="x-none" w:eastAsia="ru-RU"/>
        </w:rPr>
        <w:t xml:space="preserve">: </w:t>
      </w:r>
      <w:r w:rsidRPr="007B7235">
        <w:rPr>
          <w:rFonts w:ascii="Times New Roman" w:eastAsia="Times New Roman" w:hAnsi="Times New Roman" w:cs="Times New Roman"/>
          <w:sz w:val="26"/>
          <w:szCs w:val="26"/>
          <w:lang w:eastAsia="ru-RU"/>
        </w:rPr>
        <w:t>Администрация Долотинского сельского поселения .</w:t>
      </w:r>
    </w:p>
    <w:p w:rsidR="007B7235" w:rsidRPr="00BA31CC" w:rsidRDefault="007B7235" w:rsidP="007B7235">
      <w:pPr>
        <w:spacing w:after="0" w:line="240" w:lineRule="auto"/>
        <w:ind w:firstLine="720"/>
        <w:jc w:val="both"/>
        <w:rPr>
          <w:rFonts w:ascii="Times New Roman" w:eastAsia="Times New Roman" w:hAnsi="Times New Roman" w:cs="Times New Roman"/>
          <w:bCs/>
          <w:sz w:val="26"/>
          <w:szCs w:val="26"/>
          <w:lang w:eastAsia="ru-RU"/>
        </w:rPr>
      </w:pPr>
      <w:r w:rsidRPr="00BA31CC">
        <w:rPr>
          <w:rFonts w:ascii="Times New Roman" w:eastAsia="Times New Roman" w:hAnsi="Times New Roman" w:cs="Times New Roman"/>
          <w:sz w:val="26"/>
          <w:szCs w:val="26"/>
          <w:lang w:val="x-none" w:eastAsia="ru-RU"/>
        </w:rPr>
        <w:t>Условия приватизации муниципального имущества утверждены</w:t>
      </w:r>
      <w:r w:rsidRPr="00BA31CC">
        <w:rPr>
          <w:rFonts w:ascii="Times New Roman" w:eastAsia="Times New Roman" w:hAnsi="Times New Roman" w:cs="Times New Roman"/>
          <w:sz w:val="26"/>
          <w:szCs w:val="26"/>
          <w:lang w:eastAsia="ru-RU"/>
        </w:rPr>
        <w:t xml:space="preserve"> распоряжением</w:t>
      </w:r>
      <w:r w:rsidRPr="00BA31CC">
        <w:rPr>
          <w:rFonts w:ascii="Times New Roman" w:eastAsia="Times New Roman" w:hAnsi="Times New Roman" w:cs="Times New Roman"/>
          <w:sz w:val="26"/>
          <w:szCs w:val="26"/>
          <w:lang w:val="x-none" w:eastAsia="ru-RU"/>
        </w:rPr>
        <w:t xml:space="preserve"> </w:t>
      </w:r>
      <w:r w:rsidRPr="00BA31CC">
        <w:rPr>
          <w:rFonts w:ascii="Times New Roman" w:eastAsia="Times New Roman" w:hAnsi="Times New Roman" w:cs="Times New Roman"/>
          <w:sz w:val="26"/>
          <w:szCs w:val="26"/>
          <w:lang w:eastAsia="ru-RU"/>
        </w:rPr>
        <w:t>А</w:t>
      </w:r>
      <w:r w:rsidR="00497FD5" w:rsidRPr="00BA31CC">
        <w:rPr>
          <w:rFonts w:ascii="Times New Roman" w:eastAsia="Times New Roman" w:hAnsi="Times New Roman" w:cs="Times New Roman"/>
          <w:sz w:val="26"/>
          <w:szCs w:val="26"/>
          <w:lang w:val="x-none" w:eastAsia="ru-RU"/>
        </w:rPr>
        <w:t>администрации</w:t>
      </w:r>
      <w:r w:rsidRPr="00BA31CC">
        <w:rPr>
          <w:rFonts w:ascii="Times New Roman" w:eastAsia="Times New Roman" w:hAnsi="Times New Roman" w:cs="Times New Roman"/>
          <w:sz w:val="26"/>
          <w:szCs w:val="26"/>
          <w:lang w:val="x-none" w:eastAsia="ru-RU"/>
        </w:rPr>
        <w:t xml:space="preserve"> </w:t>
      </w:r>
      <w:r w:rsidRPr="00BA31CC">
        <w:rPr>
          <w:rFonts w:ascii="Times New Roman" w:eastAsia="Times New Roman" w:hAnsi="Times New Roman" w:cs="Times New Roman"/>
          <w:sz w:val="26"/>
          <w:szCs w:val="26"/>
          <w:lang w:eastAsia="ru-RU"/>
        </w:rPr>
        <w:t xml:space="preserve">Долотинского сельского поселения </w:t>
      </w:r>
      <w:r w:rsidRPr="00BA31CC">
        <w:rPr>
          <w:rFonts w:ascii="Times New Roman" w:eastAsia="Times New Roman" w:hAnsi="Times New Roman" w:cs="Times New Roman"/>
          <w:sz w:val="26"/>
          <w:szCs w:val="26"/>
          <w:lang w:val="x-none" w:eastAsia="ru-RU"/>
        </w:rPr>
        <w:t xml:space="preserve"> от</w:t>
      </w:r>
      <w:r w:rsidRPr="00BA31CC">
        <w:rPr>
          <w:rFonts w:ascii="Times New Roman" w:eastAsia="Times New Roman" w:hAnsi="Times New Roman" w:cs="Times New Roman"/>
          <w:bCs/>
          <w:sz w:val="26"/>
          <w:szCs w:val="26"/>
          <w:lang w:val="x-none" w:eastAsia="ru-RU"/>
        </w:rPr>
        <w:t xml:space="preserve"> </w:t>
      </w:r>
      <w:r w:rsidR="00BA31CC">
        <w:rPr>
          <w:rFonts w:ascii="Times New Roman" w:eastAsia="Times New Roman" w:hAnsi="Times New Roman" w:cs="Times New Roman"/>
          <w:bCs/>
          <w:sz w:val="26"/>
          <w:szCs w:val="26"/>
          <w:lang w:eastAsia="ru-RU"/>
        </w:rPr>
        <w:t>17</w:t>
      </w:r>
      <w:r w:rsidR="00BA31CC" w:rsidRPr="00BA31CC">
        <w:rPr>
          <w:rFonts w:ascii="Times New Roman" w:eastAsia="Times New Roman" w:hAnsi="Times New Roman" w:cs="Times New Roman"/>
          <w:bCs/>
          <w:sz w:val="26"/>
          <w:szCs w:val="26"/>
          <w:lang w:eastAsia="ru-RU"/>
        </w:rPr>
        <w:t>.03</w:t>
      </w:r>
      <w:r w:rsidR="00314B1A" w:rsidRPr="00BA31CC">
        <w:rPr>
          <w:rFonts w:ascii="Times New Roman" w:eastAsia="Times New Roman" w:hAnsi="Times New Roman" w:cs="Times New Roman"/>
          <w:bCs/>
          <w:sz w:val="26"/>
          <w:szCs w:val="26"/>
          <w:lang w:eastAsia="ru-RU"/>
        </w:rPr>
        <w:t>.2025</w:t>
      </w:r>
      <w:r w:rsidRPr="00BA31CC">
        <w:rPr>
          <w:rFonts w:ascii="Times New Roman" w:eastAsia="Times New Roman" w:hAnsi="Times New Roman" w:cs="Times New Roman"/>
          <w:bCs/>
          <w:sz w:val="26"/>
          <w:szCs w:val="26"/>
          <w:lang w:eastAsia="ru-RU"/>
        </w:rPr>
        <w:t xml:space="preserve"> </w:t>
      </w:r>
      <w:r w:rsidRPr="00BA31CC">
        <w:rPr>
          <w:rFonts w:ascii="Times New Roman" w:eastAsia="Times New Roman" w:hAnsi="Times New Roman" w:cs="Times New Roman"/>
          <w:bCs/>
          <w:sz w:val="26"/>
          <w:szCs w:val="26"/>
          <w:lang w:val="x-none" w:eastAsia="ru-RU"/>
        </w:rPr>
        <w:t xml:space="preserve"> №</w:t>
      </w:r>
      <w:r w:rsidR="00BA31CC" w:rsidRPr="00BA31CC">
        <w:rPr>
          <w:rFonts w:ascii="Times New Roman" w:eastAsia="Times New Roman" w:hAnsi="Times New Roman" w:cs="Times New Roman"/>
          <w:bCs/>
          <w:sz w:val="26"/>
          <w:szCs w:val="26"/>
          <w:lang w:eastAsia="ru-RU"/>
        </w:rPr>
        <w:t xml:space="preserve"> 5</w:t>
      </w:r>
      <w:r w:rsidRPr="00BA31CC">
        <w:rPr>
          <w:rFonts w:ascii="Times New Roman" w:eastAsia="Times New Roman" w:hAnsi="Times New Roman" w:cs="Times New Roman"/>
          <w:bCs/>
          <w:sz w:val="26"/>
          <w:szCs w:val="26"/>
          <w:lang w:eastAsia="ru-RU"/>
        </w:rPr>
        <w:t>.</w:t>
      </w:r>
    </w:p>
    <w:p w:rsidR="007B7235" w:rsidRPr="007B7235" w:rsidRDefault="007B7235" w:rsidP="007B7235">
      <w:pPr>
        <w:spacing w:after="0" w:line="240" w:lineRule="auto"/>
        <w:ind w:left="708" w:firstLine="72"/>
        <w:jc w:val="both"/>
        <w:rPr>
          <w:rFonts w:ascii="Times New Roman" w:eastAsia="Times New Roman" w:hAnsi="Times New Roman" w:cs="Times New Roman"/>
          <w:b/>
          <w:color w:val="000000"/>
          <w:sz w:val="26"/>
          <w:szCs w:val="26"/>
          <w:lang w:eastAsia="ru-RU"/>
        </w:rPr>
      </w:pPr>
      <w:r w:rsidRPr="007B7235">
        <w:rPr>
          <w:rFonts w:ascii="Times New Roman" w:eastAsia="Times New Roman" w:hAnsi="Times New Roman" w:cs="Times New Roman"/>
          <w:b/>
          <w:bCs/>
          <w:color w:val="000000"/>
          <w:sz w:val="26"/>
          <w:szCs w:val="26"/>
          <w:lang w:eastAsia="ru-RU"/>
        </w:rPr>
        <w:t xml:space="preserve">Организатор: </w:t>
      </w:r>
      <w:r w:rsidRPr="007B7235">
        <w:rPr>
          <w:rFonts w:ascii="Times New Roman" w:eastAsia="Times New Roman" w:hAnsi="Times New Roman" w:cs="Times New Roman"/>
          <w:sz w:val="26"/>
          <w:szCs w:val="26"/>
          <w:lang w:eastAsia="ru-RU"/>
        </w:rPr>
        <w:t>Администрация Долотинского сельского поселения</w:t>
      </w:r>
      <w:r w:rsidRPr="007B7235">
        <w:rPr>
          <w:rFonts w:ascii="Times New Roman" w:eastAsia="Times New Roman" w:hAnsi="Times New Roman" w:cs="Times New Roman"/>
          <w:b/>
          <w:color w:val="000000"/>
          <w:sz w:val="26"/>
          <w:szCs w:val="26"/>
          <w:lang w:eastAsia="ru-RU"/>
        </w:rPr>
        <w:t>.</w:t>
      </w:r>
    </w:p>
    <w:p w:rsidR="007B7235" w:rsidRPr="007B7235" w:rsidRDefault="007B7235" w:rsidP="007B7235">
      <w:pPr>
        <w:spacing w:after="0" w:line="240" w:lineRule="auto"/>
        <w:ind w:left="708" w:firstLine="72"/>
        <w:jc w:val="both"/>
        <w:rPr>
          <w:rFonts w:ascii="Times New Roman" w:eastAsia="Times New Roman" w:hAnsi="Times New Roman" w:cs="Times New Roman"/>
          <w:b/>
          <w:color w:val="000000"/>
          <w:sz w:val="26"/>
          <w:szCs w:val="26"/>
          <w:lang w:eastAsia="ru-RU"/>
        </w:rPr>
      </w:pPr>
      <w:r w:rsidRPr="007B7235">
        <w:rPr>
          <w:rFonts w:ascii="Times New Roman" w:eastAsia="Times New Roman" w:hAnsi="Times New Roman" w:cs="Times New Roman"/>
          <w:b/>
          <w:color w:val="000000"/>
          <w:sz w:val="26"/>
          <w:szCs w:val="26"/>
          <w:lang w:eastAsia="ru-RU"/>
        </w:rPr>
        <w:t xml:space="preserve">Способ приватизации муниципального имущества: </w:t>
      </w:r>
      <w:r w:rsidRPr="007B7235">
        <w:rPr>
          <w:rFonts w:ascii="Times New Roman" w:eastAsia="Times New Roman" w:hAnsi="Times New Roman" w:cs="Times New Roman"/>
          <w:color w:val="000000"/>
          <w:sz w:val="26"/>
          <w:szCs w:val="26"/>
          <w:lang w:eastAsia="ru-RU"/>
        </w:rPr>
        <w:t>электронный аукцион, открытый по составу участников и по форме подачи предложений о цене имущества.</w:t>
      </w:r>
      <w:r w:rsidRPr="007B7235">
        <w:rPr>
          <w:rFonts w:ascii="Times New Roman" w:eastAsia="Times New Roman" w:hAnsi="Times New Roman" w:cs="Times New Roman"/>
          <w:b/>
          <w:color w:val="000000"/>
          <w:sz w:val="26"/>
          <w:szCs w:val="26"/>
          <w:lang w:eastAsia="ru-RU"/>
        </w:rPr>
        <w:t xml:space="preserve">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b/>
          <w:color w:val="000000"/>
          <w:sz w:val="26"/>
          <w:szCs w:val="26"/>
          <w:lang w:eastAsia="ru-RU"/>
        </w:rPr>
        <w:t>Электронная площадка:</w:t>
      </w:r>
      <w:r w:rsidRPr="007B7235">
        <w:rPr>
          <w:rFonts w:ascii="Times New Roman" w:eastAsia="Times New Roman" w:hAnsi="Times New Roman" w:cs="Times New Roman"/>
          <w:sz w:val="28"/>
          <w:szCs w:val="28"/>
          <w:lang w:eastAsia="ru-RU"/>
        </w:rPr>
        <w:t xml:space="preserve"> </w:t>
      </w:r>
      <w:r w:rsidRPr="007B7235">
        <w:rPr>
          <w:rFonts w:ascii="Times New Roman" w:eastAsia="Times New Roman" w:hAnsi="Times New Roman" w:cs="Times New Roman"/>
          <w:sz w:val="24"/>
          <w:szCs w:val="24"/>
          <w:lang w:eastAsia="ru-RU"/>
        </w:rPr>
        <w:t>Общество с ограниченной ответственностью «РТС-тендер»</w:t>
      </w:r>
      <w:r w:rsidRPr="007B7235">
        <w:rPr>
          <w:rFonts w:ascii="Times New Roman" w:eastAsia="Times New Roman" w:hAnsi="Times New Roman" w:cs="Times New Roman"/>
          <w:b/>
          <w:color w:val="000000"/>
          <w:sz w:val="26"/>
          <w:szCs w:val="26"/>
          <w:lang w:eastAsia="ru-RU"/>
        </w:rPr>
        <w:t xml:space="preserve"> </w:t>
      </w:r>
      <w:hyperlink r:id="rId5" w:history="1">
        <w:r w:rsidRPr="007B7235">
          <w:rPr>
            <w:rFonts w:ascii="Times New Roman" w:eastAsia="Times New Roman" w:hAnsi="Times New Roman" w:cs="Times New Roman"/>
            <w:bCs/>
            <w:color w:val="0000FF"/>
            <w:sz w:val="26"/>
            <w:szCs w:val="26"/>
            <w:u w:val="single"/>
            <w:lang w:eastAsia="ru-RU"/>
          </w:rPr>
          <w:t>https://www.rts-tender.ru</w:t>
        </w:r>
      </w:hyperlink>
      <w:r w:rsidRPr="007B7235">
        <w:rPr>
          <w:rFonts w:ascii="Times New Roman" w:eastAsia="Times New Roman" w:hAnsi="Times New Roman" w:cs="Times New Roman"/>
          <w:bCs/>
          <w:color w:val="000000"/>
          <w:sz w:val="26"/>
          <w:szCs w:val="26"/>
          <w:lang w:eastAsia="ru-RU"/>
        </w:rPr>
        <w:t>, далее Оператор.</w:t>
      </w:r>
    </w:p>
    <w:p w:rsidR="007B7235" w:rsidRPr="007B7235" w:rsidRDefault="007B7235" w:rsidP="007B7235">
      <w:pPr>
        <w:spacing w:after="0" w:line="240" w:lineRule="auto"/>
        <w:ind w:firstLine="720"/>
        <w:jc w:val="both"/>
        <w:rPr>
          <w:rFonts w:ascii="Times New Roman" w:eastAsia="Calibri" w:hAnsi="Times New Roman" w:cs="Times New Roman"/>
          <w:bCs/>
          <w:sz w:val="26"/>
          <w:szCs w:val="26"/>
          <w:lang w:eastAsia="ru-RU"/>
        </w:rPr>
      </w:pPr>
      <w:r w:rsidRPr="007B7235">
        <w:rPr>
          <w:rFonts w:ascii="Times New Roman" w:eastAsia="Times New Roman" w:hAnsi="Times New Roman" w:cs="Times New Roman"/>
          <w:b/>
          <w:color w:val="000000"/>
          <w:sz w:val="26"/>
          <w:szCs w:val="26"/>
          <w:lang w:eastAsia="ru-RU"/>
        </w:rPr>
        <w:t xml:space="preserve">Форма подачи предложений о цене имущества: </w:t>
      </w:r>
      <w:r w:rsidRPr="007B7235">
        <w:rPr>
          <w:rFonts w:ascii="Times New Roman" w:eastAsia="Times New Roman" w:hAnsi="Times New Roman" w:cs="Times New Roman"/>
          <w:color w:val="000000"/>
          <w:sz w:val="26"/>
          <w:szCs w:val="26"/>
          <w:lang w:eastAsia="ru-RU"/>
        </w:rPr>
        <w:t>п</w:t>
      </w:r>
      <w:r w:rsidRPr="007B7235">
        <w:rPr>
          <w:rFonts w:ascii="Times New Roman" w:eastAsia="Calibri" w:hAnsi="Times New Roman" w:cs="Times New Roman"/>
          <w:bCs/>
          <w:sz w:val="26"/>
          <w:szCs w:val="26"/>
          <w:lang w:eastAsia="ru-RU"/>
        </w:rPr>
        <w:t>редложения о цене заявляются участниками открыто в ходе проведения торгов.</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Calibri" w:hAnsi="Times New Roman" w:cs="Times New Roman"/>
          <w:bCs/>
          <w:sz w:val="26"/>
          <w:szCs w:val="26"/>
          <w:lang w:eastAsia="ru-RU"/>
        </w:rPr>
        <w:t xml:space="preserve">Муниципальное имущество свободно от обременений. </w:t>
      </w: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1. Порядок, место, подачи заявок.</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4052DA">
        <w:rPr>
          <w:rFonts w:ascii="Times New Roman" w:eastAsia="Times New Roman" w:hAnsi="Times New Roman" w:cs="Times New Roman"/>
          <w:sz w:val="26"/>
          <w:szCs w:val="26"/>
          <w:lang w:eastAsia="ru-RU"/>
        </w:rPr>
        <w:t xml:space="preserve">При исчислении сроков, указанных в настоящем извещении, принимается время сервера электронной площадки – Московское. </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4052DA">
        <w:rPr>
          <w:rFonts w:ascii="Times New Roman" w:eastAsia="Times New Roman" w:hAnsi="Times New Roman" w:cs="Times New Roman"/>
          <w:sz w:val="26"/>
          <w:szCs w:val="26"/>
          <w:lang w:eastAsia="ru-RU"/>
        </w:rPr>
        <w:t xml:space="preserve">1.1. Начало приема заявок на участие в аукционе – </w:t>
      </w:r>
      <w:r w:rsidR="00B53A4F">
        <w:rPr>
          <w:rFonts w:ascii="Times New Roman" w:eastAsia="Times New Roman" w:hAnsi="Times New Roman" w:cs="Times New Roman"/>
          <w:sz w:val="26"/>
          <w:szCs w:val="26"/>
          <w:lang w:eastAsia="ru-RU"/>
        </w:rPr>
        <w:t>26</w:t>
      </w:r>
      <w:r w:rsidRPr="004052DA">
        <w:rPr>
          <w:rFonts w:ascii="Times New Roman" w:eastAsia="Times New Roman" w:hAnsi="Times New Roman" w:cs="Times New Roman"/>
          <w:sz w:val="26"/>
          <w:szCs w:val="26"/>
          <w:lang w:eastAsia="ru-RU"/>
        </w:rPr>
        <w:t xml:space="preserve"> </w:t>
      </w:r>
      <w:r w:rsidR="004052DA" w:rsidRPr="004052DA">
        <w:rPr>
          <w:rFonts w:ascii="Times New Roman" w:eastAsia="Times New Roman" w:hAnsi="Times New Roman" w:cs="Times New Roman"/>
          <w:sz w:val="26"/>
          <w:szCs w:val="26"/>
          <w:lang w:eastAsia="ru-RU"/>
        </w:rPr>
        <w:t>марта</w:t>
      </w:r>
      <w:r w:rsidR="004052DA" w:rsidRPr="004052DA">
        <w:rPr>
          <w:rFonts w:ascii="Times New Roman" w:eastAsia="Times New Roman" w:hAnsi="Times New Roman" w:cs="Times New Roman"/>
          <w:bCs/>
          <w:sz w:val="26"/>
          <w:szCs w:val="26"/>
          <w:lang w:eastAsia="ru-RU"/>
        </w:rPr>
        <w:t xml:space="preserve"> 2025</w:t>
      </w:r>
      <w:r w:rsidRPr="004052DA">
        <w:rPr>
          <w:rFonts w:ascii="Times New Roman" w:eastAsia="Times New Roman" w:hAnsi="Times New Roman" w:cs="Times New Roman"/>
          <w:bCs/>
          <w:sz w:val="26"/>
          <w:szCs w:val="26"/>
          <w:lang w:eastAsia="ru-RU"/>
        </w:rPr>
        <w:t xml:space="preserve"> года в 08 час. 00 мин. </w:t>
      </w:r>
      <w:r w:rsidRPr="004052DA">
        <w:rPr>
          <w:rFonts w:ascii="Times New Roman" w:eastAsia="Times New Roman" w:hAnsi="Times New Roman" w:cs="Times New Roman"/>
          <w:sz w:val="26"/>
          <w:szCs w:val="26"/>
          <w:lang w:eastAsia="ru-RU"/>
        </w:rPr>
        <w:t xml:space="preserve">(время МСК) на электронной площадке https://www.rts-tender.ru в сети интернет. </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4052DA">
        <w:rPr>
          <w:rFonts w:ascii="Times New Roman" w:eastAsia="Times New Roman" w:hAnsi="Times New Roman" w:cs="Times New Roman"/>
          <w:sz w:val="26"/>
          <w:szCs w:val="26"/>
          <w:lang w:eastAsia="ru-RU"/>
        </w:rPr>
        <w:lastRenderedPageBreak/>
        <w:t>1.2. Окончание приема з</w:t>
      </w:r>
      <w:r w:rsidR="004052DA" w:rsidRPr="004052DA">
        <w:rPr>
          <w:rFonts w:ascii="Times New Roman" w:eastAsia="Times New Roman" w:hAnsi="Times New Roman" w:cs="Times New Roman"/>
          <w:sz w:val="26"/>
          <w:szCs w:val="26"/>
          <w:lang w:eastAsia="ru-RU"/>
        </w:rPr>
        <w:t xml:space="preserve">аявок на участие в аукционе – </w:t>
      </w:r>
      <w:r w:rsidR="00D87171">
        <w:rPr>
          <w:rFonts w:ascii="Times New Roman" w:eastAsia="Times New Roman" w:hAnsi="Times New Roman" w:cs="Times New Roman"/>
          <w:sz w:val="26"/>
          <w:szCs w:val="26"/>
          <w:lang w:eastAsia="ru-RU"/>
        </w:rPr>
        <w:t>21</w:t>
      </w:r>
      <w:r w:rsidRPr="004052DA">
        <w:rPr>
          <w:rFonts w:ascii="Times New Roman" w:eastAsia="Times New Roman" w:hAnsi="Times New Roman" w:cs="Times New Roman"/>
          <w:sz w:val="26"/>
          <w:szCs w:val="26"/>
          <w:lang w:eastAsia="ru-RU"/>
        </w:rPr>
        <w:t xml:space="preserve"> </w:t>
      </w:r>
      <w:r w:rsidR="004052DA" w:rsidRPr="004052DA">
        <w:rPr>
          <w:rFonts w:ascii="Times New Roman" w:eastAsia="Times New Roman" w:hAnsi="Times New Roman" w:cs="Times New Roman"/>
          <w:sz w:val="26"/>
          <w:szCs w:val="26"/>
          <w:lang w:eastAsia="ru-RU"/>
        </w:rPr>
        <w:t>апреля</w:t>
      </w:r>
      <w:r w:rsidR="004052DA" w:rsidRPr="004052DA">
        <w:rPr>
          <w:rFonts w:ascii="Times New Roman" w:eastAsia="Times New Roman" w:hAnsi="Times New Roman" w:cs="Times New Roman"/>
          <w:bCs/>
          <w:sz w:val="26"/>
          <w:szCs w:val="26"/>
          <w:lang w:eastAsia="ru-RU"/>
        </w:rPr>
        <w:t xml:space="preserve"> 2025</w:t>
      </w:r>
      <w:r w:rsidRPr="004052DA">
        <w:rPr>
          <w:rFonts w:ascii="Times New Roman" w:eastAsia="Times New Roman" w:hAnsi="Times New Roman" w:cs="Times New Roman"/>
          <w:bCs/>
          <w:sz w:val="26"/>
          <w:szCs w:val="26"/>
          <w:lang w:eastAsia="ru-RU"/>
        </w:rPr>
        <w:t xml:space="preserve"> года в 17 час. 00 мин. </w:t>
      </w:r>
      <w:r w:rsidRPr="004052DA">
        <w:rPr>
          <w:rFonts w:ascii="Times New Roman" w:eastAsia="Times New Roman" w:hAnsi="Times New Roman" w:cs="Times New Roman"/>
          <w:sz w:val="26"/>
          <w:szCs w:val="26"/>
          <w:lang w:eastAsia="ru-RU"/>
        </w:rPr>
        <w:t xml:space="preserve">(время МСК) на электронной площадке https://www.rts-tender.ru в сети интернет. </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4052DA">
        <w:rPr>
          <w:rFonts w:ascii="Times New Roman" w:eastAsia="Times New Roman" w:hAnsi="Times New Roman" w:cs="Times New Roman"/>
          <w:sz w:val="26"/>
          <w:szCs w:val="26"/>
          <w:lang w:eastAsia="ru-RU"/>
        </w:rPr>
        <w:t xml:space="preserve">1.3. Определение Участников аукциона – </w:t>
      </w:r>
      <w:r w:rsidR="00D87171">
        <w:rPr>
          <w:rFonts w:ascii="Times New Roman" w:eastAsia="Times New Roman" w:hAnsi="Times New Roman" w:cs="Times New Roman"/>
          <w:sz w:val="26"/>
          <w:szCs w:val="26"/>
          <w:lang w:eastAsia="ru-RU"/>
        </w:rPr>
        <w:t>23</w:t>
      </w:r>
      <w:r w:rsidR="004052DA" w:rsidRPr="004052DA">
        <w:rPr>
          <w:rFonts w:ascii="Times New Roman" w:eastAsia="Times New Roman" w:hAnsi="Times New Roman" w:cs="Times New Roman"/>
          <w:sz w:val="26"/>
          <w:szCs w:val="26"/>
          <w:lang w:eastAsia="ru-RU"/>
        </w:rPr>
        <w:t xml:space="preserve"> апреля</w:t>
      </w:r>
      <w:r w:rsidR="004052DA" w:rsidRPr="004052DA">
        <w:rPr>
          <w:rFonts w:ascii="Times New Roman" w:eastAsia="Times New Roman" w:hAnsi="Times New Roman" w:cs="Times New Roman"/>
          <w:bCs/>
          <w:sz w:val="26"/>
          <w:szCs w:val="26"/>
          <w:lang w:eastAsia="ru-RU"/>
        </w:rPr>
        <w:t xml:space="preserve"> 2025 </w:t>
      </w:r>
      <w:r w:rsidRPr="004052DA">
        <w:rPr>
          <w:rFonts w:ascii="Times New Roman" w:eastAsia="Times New Roman" w:hAnsi="Times New Roman" w:cs="Times New Roman"/>
          <w:bCs/>
          <w:sz w:val="26"/>
          <w:szCs w:val="26"/>
          <w:lang w:eastAsia="ru-RU"/>
        </w:rPr>
        <w:t xml:space="preserve">года в 10 час. 00 мин. </w:t>
      </w:r>
      <w:r w:rsidRPr="004052DA">
        <w:rPr>
          <w:rFonts w:ascii="Times New Roman" w:eastAsia="Times New Roman" w:hAnsi="Times New Roman" w:cs="Times New Roman"/>
          <w:sz w:val="26"/>
          <w:szCs w:val="26"/>
          <w:lang w:eastAsia="ru-RU"/>
        </w:rPr>
        <w:t xml:space="preserve">(время МСК) на электронной площадке https://www.rts-tender.ru в сети интернет. </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4052DA">
        <w:rPr>
          <w:rFonts w:ascii="Times New Roman" w:eastAsia="Times New Roman" w:hAnsi="Times New Roman" w:cs="Times New Roman"/>
          <w:sz w:val="26"/>
          <w:szCs w:val="26"/>
          <w:lang w:eastAsia="ru-RU"/>
        </w:rPr>
        <w:t xml:space="preserve">1.4. Проведение аукциона – </w:t>
      </w:r>
      <w:r w:rsidR="00D87171">
        <w:rPr>
          <w:rFonts w:ascii="Times New Roman" w:eastAsia="Times New Roman" w:hAnsi="Times New Roman" w:cs="Times New Roman"/>
          <w:sz w:val="26"/>
          <w:szCs w:val="26"/>
          <w:lang w:eastAsia="ru-RU"/>
        </w:rPr>
        <w:t>25</w:t>
      </w:r>
      <w:r w:rsidR="004052DA" w:rsidRPr="004052DA">
        <w:rPr>
          <w:rFonts w:ascii="Times New Roman" w:eastAsia="Times New Roman" w:hAnsi="Times New Roman" w:cs="Times New Roman"/>
          <w:sz w:val="26"/>
          <w:szCs w:val="26"/>
          <w:lang w:eastAsia="ru-RU"/>
        </w:rPr>
        <w:t xml:space="preserve"> апреля</w:t>
      </w:r>
      <w:r w:rsidR="004052DA" w:rsidRPr="004052DA">
        <w:rPr>
          <w:rFonts w:ascii="Times New Roman" w:eastAsia="Times New Roman" w:hAnsi="Times New Roman" w:cs="Times New Roman"/>
          <w:bCs/>
          <w:sz w:val="26"/>
          <w:szCs w:val="26"/>
          <w:lang w:eastAsia="ru-RU"/>
        </w:rPr>
        <w:t xml:space="preserve"> 2025 </w:t>
      </w:r>
      <w:r w:rsidRPr="004052DA">
        <w:rPr>
          <w:rFonts w:ascii="Times New Roman" w:eastAsia="Times New Roman" w:hAnsi="Times New Roman" w:cs="Times New Roman"/>
          <w:b/>
          <w:bCs/>
          <w:sz w:val="26"/>
          <w:szCs w:val="26"/>
          <w:lang w:eastAsia="ru-RU"/>
        </w:rPr>
        <w:t>года</w:t>
      </w:r>
      <w:r w:rsidRPr="004052DA">
        <w:rPr>
          <w:rFonts w:ascii="Times New Roman" w:eastAsia="Times New Roman" w:hAnsi="Times New Roman" w:cs="Times New Roman"/>
          <w:bCs/>
          <w:sz w:val="26"/>
          <w:szCs w:val="26"/>
          <w:lang w:eastAsia="ru-RU"/>
        </w:rPr>
        <w:t xml:space="preserve">, </w:t>
      </w:r>
      <w:r w:rsidRPr="004052DA">
        <w:rPr>
          <w:rFonts w:ascii="Times New Roman" w:eastAsia="Times New Roman" w:hAnsi="Times New Roman" w:cs="Times New Roman"/>
          <w:sz w:val="26"/>
          <w:szCs w:val="26"/>
          <w:lang w:eastAsia="ru-RU"/>
        </w:rPr>
        <w:t xml:space="preserve">на электронной площадке https://www.rts-tender.ru в сети </w:t>
      </w:r>
      <w:r w:rsidR="000D4304" w:rsidRPr="004052DA">
        <w:rPr>
          <w:rFonts w:ascii="Times New Roman" w:eastAsia="Times New Roman" w:hAnsi="Times New Roman" w:cs="Times New Roman"/>
          <w:sz w:val="26"/>
          <w:szCs w:val="26"/>
          <w:lang w:eastAsia="ru-RU"/>
        </w:rPr>
        <w:t xml:space="preserve">интернет </w:t>
      </w:r>
      <w:r w:rsidR="000D4304" w:rsidRPr="004052DA">
        <w:rPr>
          <w:rFonts w:ascii="Times New Roman" w:eastAsia="Times New Roman" w:hAnsi="Times New Roman" w:cs="Times New Roman"/>
          <w:bCs/>
          <w:sz w:val="26"/>
          <w:szCs w:val="26"/>
          <w:lang w:eastAsia="ru-RU"/>
        </w:rPr>
        <w:t>10</w:t>
      </w:r>
      <w:r w:rsidRPr="004052DA">
        <w:rPr>
          <w:rFonts w:ascii="Times New Roman" w:eastAsia="Times New Roman" w:hAnsi="Times New Roman" w:cs="Times New Roman"/>
          <w:b/>
          <w:bCs/>
          <w:sz w:val="26"/>
          <w:szCs w:val="26"/>
          <w:lang w:eastAsia="ru-RU"/>
        </w:rPr>
        <w:t xml:space="preserve"> час. 00 мин</w:t>
      </w:r>
      <w:r w:rsidRPr="004052DA">
        <w:rPr>
          <w:rFonts w:ascii="Times New Roman" w:eastAsia="Times New Roman" w:hAnsi="Times New Roman" w:cs="Times New Roman"/>
          <w:b/>
          <w:sz w:val="26"/>
          <w:szCs w:val="26"/>
          <w:lang w:eastAsia="ru-RU"/>
        </w:rPr>
        <w:t>.</w:t>
      </w:r>
      <w:r w:rsidRPr="004052DA">
        <w:rPr>
          <w:rFonts w:ascii="Times New Roman" w:eastAsia="Times New Roman" w:hAnsi="Times New Roman" w:cs="Times New Roman"/>
          <w:sz w:val="26"/>
          <w:szCs w:val="26"/>
          <w:lang w:eastAsia="ru-RU"/>
        </w:rPr>
        <w:t xml:space="preserve"> (время МСК).</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1.5. Заявка подается путем заполнения ее электронной формы с приложением электронных образцов необходимых документов на электронную торговую площадку https://www.rts-tender.ru в сети интернет.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1.6. Заявка на участие в торгах заполняется и подается по утвержденной форме Приложение № 1</w:t>
      </w:r>
      <w:r w:rsidRPr="007B7235">
        <w:rPr>
          <w:rFonts w:ascii="Times New Roman" w:eastAsia="Times New Roman" w:hAnsi="Times New Roman" w:cs="Times New Roman"/>
          <w:color w:val="FF0000"/>
          <w:sz w:val="26"/>
          <w:szCs w:val="26"/>
          <w:lang w:eastAsia="ru-RU"/>
        </w:rPr>
        <w:t xml:space="preserve"> </w:t>
      </w:r>
      <w:r w:rsidRPr="007B7235">
        <w:rPr>
          <w:rFonts w:ascii="Times New Roman" w:eastAsia="Times New Roman" w:hAnsi="Times New Roman" w:cs="Times New Roman"/>
          <w:color w:val="000000"/>
          <w:sz w:val="26"/>
          <w:szCs w:val="26"/>
          <w:lang w:eastAsia="ru-RU"/>
        </w:rPr>
        <w:t xml:space="preserve">к настоящему информационному сообщению.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1.7. Перечень документов, входящих в состав заявки: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юридические лица: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заверенные копии учредительных документов;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физические лица предъявляют документ, удостоверяющий личность, или представляют копии всех его листов.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B7235" w:rsidRPr="004052DA" w:rsidRDefault="007B7235" w:rsidP="007B7235">
      <w:pPr>
        <w:spacing w:after="0" w:line="240" w:lineRule="auto"/>
        <w:ind w:firstLine="720"/>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color w:val="000000"/>
          <w:sz w:val="26"/>
          <w:szCs w:val="26"/>
          <w:lang w:eastAsia="ru-RU"/>
        </w:rPr>
        <w:t xml:space="preserve">1.9.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 по форме </w:t>
      </w:r>
      <w:r w:rsidRPr="004052DA">
        <w:rPr>
          <w:rFonts w:ascii="Times New Roman" w:eastAsia="Times New Roman" w:hAnsi="Times New Roman" w:cs="Times New Roman"/>
          <w:sz w:val="26"/>
          <w:szCs w:val="26"/>
          <w:lang w:eastAsia="ru-RU"/>
        </w:rPr>
        <w:t xml:space="preserve">Приложение № 2.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1.10. Одно лицо имеет право подать только одну заявку.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1.11. Заявки с прилагаемыми к ним документами, поданные с нарушением установленного срока, программными средствами не регистрируются.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1.12.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1.14.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1.15.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 </w:t>
      </w:r>
    </w:p>
    <w:p w:rsidR="007B7235" w:rsidRPr="007B7235" w:rsidRDefault="007B7235" w:rsidP="007B7235">
      <w:pPr>
        <w:spacing w:after="0" w:line="240" w:lineRule="auto"/>
        <w:ind w:firstLine="720"/>
        <w:jc w:val="center"/>
        <w:rPr>
          <w:rFonts w:ascii="Times New Roman" w:eastAsia="Times New Roman" w:hAnsi="Times New Roman" w:cs="Times New Roman"/>
          <w:color w:val="000000"/>
          <w:sz w:val="26"/>
          <w:szCs w:val="26"/>
          <w:lang w:eastAsia="ru-RU"/>
        </w:rPr>
      </w:pPr>
    </w:p>
    <w:p w:rsidR="007B7235" w:rsidRPr="007B7235" w:rsidRDefault="007B7235" w:rsidP="007B7235">
      <w:pPr>
        <w:spacing w:after="0" w:line="240" w:lineRule="auto"/>
        <w:ind w:firstLine="720"/>
        <w:jc w:val="center"/>
        <w:rPr>
          <w:rFonts w:ascii="Times New Roman" w:eastAsia="Times New Roman" w:hAnsi="Times New Roman" w:cs="Times New Roman"/>
          <w:b/>
          <w:color w:val="000000"/>
          <w:sz w:val="26"/>
          <w:szCs w:val="26"/>
          <w:lang w:eastAsia="ru-RU"/>
        </w:rPr>
      </w:pPr>
      <w:r w:rsidRPr="007B7235">
        <w:rPr>
          <w:rFonts w:ascii="Times New Roman" w:eastAsia="Times New Roman" w:hAnsi="Times New Roman" w:cs="Times New Roman"/>
          <w:b/>
          <w:color w:val="000000"/>
          <w:sz w:val="26"/>
          <w:szCs w:val="26"/>
          <w:lang w:eastAsia="ru-RU"/>
        </w:rPr>
        <w:t xml:space="preserve">2. Порядок регистрации на электронной площадке. </w:t>
      </w:r>
    </w:p>
    <w:p w:rsidR="007B7235" w:rsidRPr="007B7235" w:rsidRDefault="007B7235" w:rsidP="007B7235">
      <w:pPr>
        <w:widowControl w:val="0"/>
        <w:autoSpaceDE w:val="0"/>
        <w:autoSpaceDN w:val="0"/>
        <w:spacing w:after="0" w:line="240" w:lineRule="auto"/>
        <w:ind w:firstLine="567"/>
        <w:jc w:val="both"/>
        <w:rPr>
          <w:rFonts w:ascii="Times New Roman" w:eastAsia="Times New Roman" w:hAnsi="Times New Roman" w:cs="Times New Roman"/>
          <w:bCs/>
          <w:sz w:val="26"/>
          <w:szCs w:val="26"/>
          <w:lang w:eastAsia="ru-RU"/>
        </w:rPr>
      </w:pPr>
      <w:r w:rsidRPr="007B7235">
        <w:rPr>
          <w:rFonts w:ascii="Times New Roman" w:eastAsia="Times New Roman" w:hAnsi="Times New Roman" w:cs="Times New Roman"/>
          <w:bCs/>
          <w:sz w:val="26"/>
          <w:szCs w:val="26"/>
          <w:lang w:eastAsia="ru-RU"/>
        </w:rPr>
        <w:t xml:space="preserve">Для обеспечения доступа к участию в электронном аукционе заинтересованному лицу необходимо пройти процедуру регистрации на электронной площадке в соответствии с </w:t>
      </w:r>
      <w:r w:rsidRPr="007B7235">
        <w:rPr>
          <w:rFonts w:ascii="Times New Roman" w:eastAsia="Times New Roman" w:hAnsi="Times New Roman" w:cs="Times New Roman"/>
          <w:color w:val="000000"/>
          <w:sz w:val="26"/>
          <w:szCs w:val="26"/>
          <w:lang w:eastAsia="ru-RU"/>
        </w:rPr>
        <w:t>Постановлением правительства Российской Федерации от 27 августа 2012 г. № 860 «Об организации и проведения продажи государственного или муниципального имущества в электронной форме»</w:t>
      </w:r>
      <w:r w:rsidRPr="007B7235">
        <w:rPr>
          <w:rFonts w:ascii="Times New Roman" w:eastAsia="Times New Roman" w:hAnsi="Times New Roman" w:cs="Times New Roman"/>
          <w:bCs/>
          <w:sz w:val="26"/>
          <w:szCs w:val="26"/>
          <w:lang w:eastAsia="ru-RU"/>
        </w:rPr>
        <w:t>.</w:t>
      </w:r>
    </w:p>
    <w:p w:rsidR="007B7235" w:rsidRPr="007B7235" w:rsidRDefault="007B7235" w:rsidP="007B7235">
      <w:pPr>
        <w:widowControl w:val="0"/>
        <w:autoSpaceDE w:val="0"/>
        <w:autoSpaceDN w:val="0"/>
        <w:spacing w:after="0" w:line="240" w:lineRule="auto"/>
        <w:ind w:firstLine="567"/>
        <w:jc w:val="both"/>
        <w:rPr>
          <w:rFonts w:ascii="Times New Roman" w:eastAsia="Times New Roman" w:hAnsi="Times New Roman" w:cs="Times New Roman"/>
          <w:bCs/>
          <w:sz w:val="26"/>
          <w:szCs w:val="26"/>
          <w:lang w:eastAsia="ru-RU"/>
        </w:rPr>
      </w:pPr>
      <w:r w:rsidRPr="007B7235">
        <w:rPr>
          <w:rFonts w:ascii="Times New Roman" w:eastAsia="Times New Roman" w:hAnsi="Times New Roman" w:cs="Times New Roman"/>
          <w:bCs/>
          <w:sz w:val="26"/>
          <w:szCs w:val="26"/>
          <w:lang w:eastAsia="ru-RU"/>
        </w:rPr>
        <w:t>Регистрация на электронной площадке проводится в соответствии с Регламентом электронной площадки.</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3. Порядок внесения и возврата задатка.</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 </w:t>
      </w:r>
    </w:p>
    <w:p w:rsidR="007B7235" w:rsidRPr="007B7235" w:rsidRDefault="007B7235" w:rsidP="007B7235">
      <w:pPr>
        <w:spacing w:after="0" w:line="240" w:lineRule="auto"/>
        <w:jc w:val="center"/>
        <w:rPr>
          <w:rFonts w:ascii="Times New Roman" w:eastAsia="Times New Roman" w:hAnsi="Times New Roman" w:cs="Times New Roman"/>
          <w:sz w:val="24"/>
          <w:szCs w:val="24"/>
          <w:lang w:eastAsia="ru-RU"/>
        </w:rPr>
      </w:pPr>
      <w:r w:rsidRPr="007B7235">
        <w:rPr>
          <w:rFonts w:ascii="Times New Roman" w:eastAsia="Times New Roman" w:hAnsi="Times New Roman" w:cs="Times New Roman"/>
          <w:color w:val="000000"/>
          <w:sz w:val="26"/>
          <w:szCs w:val="26"/>
          <w:lang w:eastAsia="ru-RU"/>
        </w:rPr>
        <w:t xml:space="preserve">3.3. Задаток должен поступить на счет Оператора до момента окончания приема заявок. </w:t>
      </w:r>
      <w:r w:rsidRPr="007B7235">
        <w:rPr>
          <w:rFonts w:ascii="Times New Roman" w:eastAsia="Times New Roman" w:hAnsi="Times New Roman" w:cs="Times New Roman"/>
          <w:bCs/>
          <w:sz w:val="26"/>
          <w:szCs w:val="26"/>
          <w:lang w:eastAsia="ru-RU"/>
        </w:rPr>
        <w:t>Сумма задатка составляет 10% от начальной цены имущества</w:t>
      </w:r>
      <w:r w:rsidRPr="007B7235">
        <w:rPr>
          <w:rFonts w:ascii="Times New Roman" w:eastAsia="Times New Roman" w:hAnsi="Times New Roman" w:cs="Times New Roman"/>
          <w:sz w:val="26"/>
          <w:szCs w:val="26"/>
          <w:lang w:eastAsia="ru-RU"/>
        </w:rPr>
        <w:t xml:space="preserve">- </w:t>
      </w:r>
      <w:r w:rsidR="0058228C">
        <w:rPr>
          <w:rFonts w:ascii="Times New Roman" w:eastAsia="Times New Roman" w:hAnsi="Times New Roman" w:cs="Times New Roman"/>
          <w:sz w:val="24"/>
          <w:szCs w:val="24"/>
          <w:lang w:eastAsia="ru-RU"/>
        </w:rPr>
        <w:t>30727,9</w:t>
      </w:r>
    </w:p>
    <w:p w:rsidR="007B7235" w:rsidRPr="007B7235" w:rsidRDefault="007B7235" w:rsidP="007B7235">
      <w:pPr>
        <w:spacing w:after="0" w:line="240" w:lineRule="auto"/>
        <w:ind w:firstLine="709"/>
        <w:jc w:val="both"/>
        <w:rPr>
          <w:rFonts w:ascii="Times New Roman" w:eastAsia="Calibri" w:hAnsi="Times New Roman" w:cs="Times New Roman"/>
          <w:sz w:val="26"/>
          <w:szCs w:val="26"/>
          <w:lang w:eastAsia="ru-RU"/>
        </w:rPr>
      </w:pPr>
      <w:r w:rsidRPr="007B7235">
        <w:rPr>
          <w:rFonts w:ascii="Times New Roman" w:eastAsia="Times New Roman" w:hAnsi="Times New Roman" w:cs="Times New Roman"/>
          <w:color w:val="000000"/>
          <w:sz w:val="24"/>
          <w:szCs w:val="24"/>
          <w:lang w:eastAsia="ru-RU"/>
        </w:rPr>
        <w:t>(</w:t>
      </w:r>
      <w:r w:rsidR="0058228C">
        <w:rPr>
          <w:rFonts w:ascii="Times New Roman" w:eastAsia="Times New Roman" w:hAnsi="Times New Roman" w:cs="Times New Roman"/>
          <w:color w:val="000000"/>
          <w:sz w:val="24"/>
          <w:szCs w:val="24"/>
          <w:lang w:eastAsia="ru-RU"/>
        </w:rPr>
        <w:t>тридцать тысяч семьсот двадцать семь</w:t>
      </w:r>
      <w:r w:rsidRPr="007B7235">
        <w:rPr>
          <w:rFonts w:ascii="Times New Roman" w:eastAsia="Times New Roman" w:hAnsi="Times New Roman" w:cs="Times New Roman"/>
          <w:color w:val="000000"/>
          <w:sz w:val="24"/>
          <w:szCs w:val="24"/>
          <w:lang w:eastAsia="ru-RU"/>
        </w:rPr>
        <w:t>) рублей</w:t>
      </w:r>
      <w:r w:rsidR="0058228C">
        <w:rPr>
          <w:rFonts w:ascii="Times New Roman" w:eastAsia="Times New Roman" w:hAnsi="Times New Roman" w:cs="Times New Roman"/>
          <w:color w:val="000000"/>
          <w:sz w:val="26"/>
          <w:szCs w:val="26"/>
          <w:lang w:eastAsia="ru-RU"/>
        </w:rPr>
        <w:t>, 9</w:t>
      </w:r>
      <w:r w:rsidR="001A1577">
        <w:rPr>
          <w:rFonts w:ascii="Times New Roman" w:eastAsia="Times New Roman" w:hAnsi="Times New Roman" w:cs="Times New Roman"/>
          <w:color w:val="000000"/>
          <w:sz w:val="26"/>
          <w:szCs w:val="26"/>
          <w:lang w:eastAsia="ru-RU"/>
        </w:rPr>
        <w:t>0</w:t>
      </w:r>
      <w:r w:rsidR="0058228C">
        <w:rPr>
          <w:rFonts w:ascii="Times New Roman" w:eastAsia="Times New Roman" w:hAnsi="Times New Roman" w:cs="Times New Roman"/>
          <w:color w:val="000000"/>
          <w:sz w:val="26"/>
          <w:szCs w:val="26"/>
          <w:lang w:eastAsia="ru-RU"/>
        </w:rPr>
        <w:t xml:space="preserve"> копеек</w:t>
      </w:r>
      <w:r w:rsidRPr="007B7235">
        <w:rPr>
          <w:rFonts w:ascii="Times New Roman" w:eastAsia="Calibri" w:hAnsi="Times New Roman" w:cs="Times New Roman"/>
          <w:sz w:val="26"/>
          <w:szCs w:val="26"/>
          <w:lang w:eastAsia="ru-RU"/>
        </w:rPr>
        <w:t xml:space="preserve"> </w:t>
      </w:r>
    </w:p>
    <w:p w:rsidR="007B7235" w:rsidRPr="007B7235" w:rsidRDefault="007B7235" w:rsidP="007B7235">
      <w:pPr>
        <w:spacing w:after="0" w:line="240" w:lineRule="auto"/>
        <w:ind w:firstLine="720"/>
        <w:jc w:val="both"/>
        <w:rPr>
          <w:rFonts w:ascii="Times New Roman" w:eastAsia="Times New Roman" w:hAnsi="Times New Roman" w:cs="Times New Roman"/>
          <w:bCs/>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3.4. </w:t>
      </w:r>
      <w:r w:rsidRPr="007B7235">
        <w:rPr>
          <w:rFonts w:ascii="Times New Roman" w:eastAsia="Times New Roman" w:hAnsi="Times New Roman" w:cs="Times New Roman"/>
          <w:bCs/>
          <w:color w:val="000000"/>
          <w:sz w:val="26"/>
          <w:szCs w:val="26"/>
          <w:lang w:eastAsia="ru-RU"/>
        </w:rPr>
        <w:t>Задаток перечисляется на реквизиты оператора электронной площадки:</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bCs/>
          <w:color w:val="000000"/>
          <w:sz w:val="26"/>
          <w:szCs w:val="26"/>
          <w:lang w:eastAsia="ru-RU"/>
        </w:rPr>
        <w:t xml:space="preserve">Получатель </w:t>
      </w:r>
      <w:r w:rsidRPr="007B7235">
        <w:rPr>
          <w:rFonts w:ascii="Times New Roman" w:eastAsia="Times New Roman" w:hAnsi="Times New Roman" w:cs="Times New Roman"/>
          <w:sz w:val="24"/>
          <w:szCs w:val="24"/>
          <w:lang w:eastAsia="ru-RU"/>
        </w:rPr>
        <w:t>ООО «РТС-тендер»</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Наименование банка Филиал «Корпоративный» ПАО «</w:t>
      </w:r>
      <w:proofErr w:type="spellStart"/>
      <w:r w:rsidRPr="007B7235">
        <w:rPr>
          <w:rFonts w:ascii="Times New Roman" w:eastAsia="Times New Roman" w:hAnsi="Times New Roman" w:cs="Times New Roman"/>
          <w:sz w:val="24"/>
          <w:szCs w:val="24"/>
          <w:lang w:eastAsia="ru-RU"/>
        </w:rPr>
        <w:t>Совкомбанк</w:t>
      </w:r>
      <w:proofErr w:type="spellEnd"/>
      <w:r w:rsidRPr="007B7235">
        <w:rPr>
          <w:rFonts w:ascii="Times New Roman" w:eastAsia="Times New Roman" w:hAnsi="Times New Roman" w:cs="Times New Roman"/>
          <w:sz w:val="24"/>
          <w:szCs w:val="24"/>
          <w:lang w:eastAsia="ru-RU"/>
        </w:rPr>
        <w:t>»</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Расчетный счёт 40702810512030016362</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Корр. счёт 30101810445250000360</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БИК 044525360</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ИНН 7710357167</w:t>
      </w:r>
    </w:p>
    <w:p w:rsidR="007B7235" w:rsidRPr="007B7235" w:rsidRDefault="007B7235" w:rsidP="007B7235">
      <w:pPr>
        <w:spacing w:after="0" w:line="240" w:lineRule="auto"/>
        <w:ind w:firstLine="720"/>
        <w:jc w:val="both"/>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КПП 773001001</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Назначение платежа Внесение гарантийного обеспечения по Соглашению о внесении гарантийного обеспечения, № аналитического счета _________, без НДС.</w:t>
      </w:r>
      <w:r w:rsidRPr="007B7235">
        <w:rPr>
          <w:rFonts w:ascii="Times New Roman" w:eastAsia="Times New Roman" w:hAnsi="Times New Roman" w:cs="Times New Roman"/>
          <w:sz w:val="26"/>
          <w:szCs w:val="26"/>
          <w:bdr w:val="none" w:sz="0" w:space="0" w:color="auto" w:frame="1"/>
          <w:lang w:eastAsia="ru-RU"/>
        </w:rPr>
        <w:br/>
      </w:r>
      <w:r w:rsidRPr="007B7235">
        <w:rPr>
          <w:rFonts w:ascii="Times New Roman" w:eastAsia="Times New Roman" w:hAnsi="Times New Roman" w:cs="Times New Roman"/>
          <w:sz w:val="26"/>
          <w:szCs w:val="26"/>
          <w:lang w:eastAsia="ru-RU"/>
        </w:rPr>
        <w:t>Обратите внимание на следующее:</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Не нужно разбивать платежи по разным торгам разными п/п. Данная операция просто является пополнением счета.</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ОБЯЗАТЕЛЬНО в назначении платежа указывайте номер вашего аналитического счета на площадке.</w:t>
      </w:r>
    </w:p>
    <w:p w:rsidR="007B7235" w:rsidRPr="007B7235" w:rsidRDefault="007B7235" w:rsidP="007B723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B7235">
        <w:rPr>
          <w:rFonts w:ascii="Times New Roman" w:eastAsia="Times New Roman" w:hAnsi="Times New Roman" w:cs="Times New Roman"/>
          <w:bCs/>
          <w:sz w:val="26"/>
          <w:szCs w:val="26"/>
          <w:lang w:eastAsia="ru-RU"/>
        </w:rPr>
        <w:t>Документом, подтверждающим поступление задатка на счет, указанный в информационном сообщении, является выписка с этого счета.</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3.5. Лицам, перечислившим задаток для участия в аукционе, денежные средства возвращаются в следующем порядке: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а) Участникам, за исключением победителя, - в течение 5 календарных дней со дня подведения итогов продажи имущества;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3.6. Задаток Победителя продажи муниципального имущества засчитывается в счет оплаты приобретаемого имущества.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3.7. При уклонении или (отказе) Победителя аукциона от заключения в установленный срок договора купли-продажи имущества результаты аукциона </w:t>
      </w:r>
      <w:r w:rsidRPr="007B7235">
        <w:rPr>
          <w:rFonts w:ascii="Times New Roman" w:eastAsia="Times New Roman" w:hAnsi="Times New Roman" w:cs="Times New Roman"/>
          <w:color w:val="000000"/>
          <w:sz w:val="26"/>
          <w:szCs w:val="26"/>
          <w:lang w:eastAsia="ru-RU"/>
        </w:rPr>
        <w:lastRenderedPageBreak/>
        <w:t xml:space="preserve">аннулируются Продавцом, Победитель утрачивает право на заключение указанного договора, задаток ему не возвращается. </w:t>
      </w:r>
    </w:p>
    <w:p w:rsidR="007B7235" w:rsidRPr="007B7235" w:rsidRDefault="007B7235" w:rsidP="007B7235">
      <w:pPr>
        <w:spacing w:after="0" w:line="240" w:lineRule="auto"/>
        <w:ind w:firstLine="720"/>
        <w:jc w:val="both"/>
        <w:rPr>
          <w:rFonts w:ascii="Times New Roman" w:eastAsia="Times New Roman" w:hAnsi="Times New Roman" w:cs="Times New Roman"/>
          <w:bCs/>
          <w:color w:val="000000"/>
          <w:sz w:val="26"/>
          <w:szCs w:val="26"/>
          <w:lang w:eastAsia="ru-RU"/>
        </w:rPr>
      </w:pP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4. Требования к Участникам, условия допуска к участию в аукционе.</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4.1. Покупателями государственного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4.2. Аукцион проводится без ограничения по составу Участников. К участию в аукционе не допускаются заявители в случае если: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представленные документы не подтверждают право заявителя быть покупателем в соответствии с законодательством Российской Федерации;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заявка подана лицом, не уполномоченным заявителем на осуществление таких действий;</w:t>
      </w:r>
    </w:p>
    <w:p w:rsidR="007B7235" w:rsidRPr="007B7235" w:rsidRDefault="007B7235" w:rsidP="007B723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 не подтверждено поступление в установленный срок задатка на счет Оператора.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p>
    <w:p w:rsidR="007B7235" w:rsidRPr="007B7235" w:rsidRDefault="007B7235" w:rsidP="007B7235">
      <w:pPr>
        <w:spacing w:after="0" w:line="240" w:lineRule="auto"/>
        <w:ind w:firstLine="720"/>
        <w:jc w:val="both"/>
        <w:rPr>
          <w:rFonts w:ascii="Times New Roman" w:eastAsia="Times New Roman" w:hAnsi="Times New Roman" w:cs="Times New Roman"/>
          <w:bCs/>
          <w:color w:val="000000"/>
          <w:sz w:val="26"/>
          <w:szCs w:val="26"/>
          <w:lang w:eastAsia="ru-RU"/>
        </w:rPr>
      </w:pP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5. Заключение договора купли-продажи по итогам проведения аукциона, условия оплаты имущества.</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5.1. Договор купли-продажи с победителем аукциона либо лицом, признанным единственным участником аукциона, заключается в течение пяти рабочих дней с даты подведения итогов аукциона.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5.2. Порядок оплаты приобретаемого на аукционе имущества производится победителем аукциона единовременно не позднее 30 дней, следующих за днем заключения договора купли-продажи путем перечисления денежных средств. </w:t>
      </w:r>
    </w:p>
    <w:p w:rsidR="007B7235" w:rsidRPr="007B7235" w:rsidRDefault="007B7235" w:rsidP="007B7235">
      <w:pPr>
        <w:spacing w:after="0" w:line="240" w:lineRule="auto"/>
        <w:ind w:firstLine="720"/>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5.3. Цена продажи имущества за вычетом задатка, подлежит перечислению по реквизитам: </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b/>
          <w:sz w:val="28"/>
          <w:szCs w:val="28"/>
          <w:lang w:val="x-none" w:eastAsia="ru-RU"/>
        </w:rPr>
        <w:t>Наименование получателя платежа:</w:t>
      </w:r>
      <w:r w:rsidRPr="00D87171">
        <w:rPr>
          <w:rFonts w:ascii="Times New Roman" w:eastAsia="Times New Roman" w:hAnsi="Times New Roman" w:cs="Times New Roman"/>
          <w:sz w:val="28"/>
          <w:szCs w:val="28"/>
          <w:lang w:val="x-none" w:eastAsia="ru-RU"/>
        </w:rPr>
        <w:t xml:space="preserve"> </w:t>
      </w:r>
      <w:r w:rsidRPr="00D87171">
        <w:rPr>
          <w:rFonts w:ascii="Times New Roman" w:eastAsia="Times New Roman" w:hAnsi="Times New Roman" w:cs="Times New Roman"/>
          <w:sz w:val="28"/>
          <w:szCs w:val="28"/>
          <w:lang w:eastAsia="ru-RU"/>
        </w:rPr>
        <w:t>Администрация Долотинского сельского поселения УФК по Ростовской области</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lang w:eastAsia="ru-RU"/>
        </w:rPr>
        <w:t>(Администрация Долотинского сельского поселения)</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lang w:eastAsia="ru-RU"/>
        </w:rPr>
        <w:t xml:space="preserve">л/с №04583145340  </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lang w:eastAsia="ru-RU"/>
        </w:rPr>
        <w:t>казначейский счет: 03100643000000015800</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lang w:eastAsia="ru-RU"/>
        </w:rPr>
        <w:t>Единый казначейский счет: 40102810845370000050 </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lang w:eastAsia="ru-RU"/>
        </w:rPr>
        <w:t>Отделение Ростов-на-Дону Банка России// УФК по Ростовской области г. Ростов-на-Дону  </w:t>
      </w:r>
    </w:p>
    <w:p w:rsidR="00D87171" w:rsidRPr="00D87171" w:rsidRDefault="00D87171" w:rsidP="00D87171">
      <w:pPr>
        <w:spacing w:after="0" w:line="240" w:lineRule="auto"/>
        <w:jc w:val="both"/>
        <w:rPr>
          <w:rFonts w:ascii="Times New Roman" w:eastAsia="Times New Roman" w:hAnsi="Times New Roman" w:cs="Times New Roman"/>
          <w:sz w:val="28"/>
          <w:szCs w:val="28"/>
          <w:lang w:eastAsia="ru-RU"/>
        </w:rPr>
      </w:pPr>
      <w:r w:rsidRPr="00D87171">
        <w:rPr>
          <w:rFonts w:ascii="Times New Roman" w:eastAsia="Times New Roman" w:hAnsi="Times New Roman" w:cs="Times New Roman"/>
          <w:sz w:val="28"/>
          <w:szCs w:val="28"/>
          <w:shd w:val="clear" w:color="auto" w:fill="FFFFFF"/>
          <w:lang w:eastAsia="ru-RU"/>
        </w:rPr>
        <w:t>КБК 95111402053100000410, ОКТМО 60626420.</w:t>
      </w:r>
    </w:p>
    <w:p w:rsidR="007B7235" w:rsidRPr="007B7235" w:rsidRDefault="007B7235" w:rsidP="007B7235">
      <w:pPr>
        <w:spacing w:after="0" w:line="240" w:lineRule="auto"/>
        <w:ind w:firstLine="709"/>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5.4. 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5.5. Факт оплаты имущества подтверждается выпиской со счета, указанного в п. 5.3. информационного сообщения.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5.6. </w:t>
      </w:r>
      <w:r w:rsidRPr="007B7235">
        <w:rPr>
          <w:rFonts w:ascii="Times New Roman" w:eastAsia="Calibri" w:hAnsi="Times New Roman" w:cs="Times New Roman"/>
          <w:sz w:val="26"/>
          <w:szCs w:val="26"/>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по акту приема-передачи.</w:t>
      </w:r>
      <w:r w:rsidRPr="007B7235">
        <w:rPr>
          <w:rFonts w:ascii="Times New Roman" w:eastAsia="Times New Roman" w:hAnsi="Times New Roman" w:cs="Times New Roman"/>
          <w:sz w:val="24"/>
          <w:szCs w:val="24"/>
          <w:lang w:eastAsia="ru-RU"/>
        </w:rPr>
        <w:t xml:space="preserve"> </w:t>
      </w:r>
      <w:r w:rsidRPr="007B7235">
        <w:rPr>
          <w:rFonts w:ascii="Times New Roman" w:eastAsia="Times New Roman" w:hAnsi="Times New Roman" w:cs="Times New Roman"/>
          <w:color w:val="000000"/>
          <w:sz w:val="26"/>
          <w:szCs w:val="26"/>
          <w:lang w:eastAsia="ru-RU"/>
        </w:rPr>
        <w:t xml:space="preserve">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lastRenderedPageBreak/>
        <w:t xml:space="preserve">5.7. Обязанности по государственной регистрации договора купли-продажи, заключаемого по результатам торгов, а также расходы, связанные с государственной регистрацией, возлагаются на победителя аукциона. </w:t>
      </w:r>
    </w:p>
    <w:p w:rsidR="007B7235" w:rsidRPr="007B7235" w:rsidRDefault="007B7235" w:rsidP="007B7235">
      <w:pPr>
        <w:spacing w:after="0" w:line="240" w:lineRule="auto"/>
        <w:ind w:firstLine="720"/>
        <w:jc w:val="both"/>
        <w:rPr>
          <w:rFonts w:ascii="Times New Roman" w:eastAsia="Times New Roman" w:hAnsi="Times New Roman" w:cs="Times New Roman"/>
          <w:b/>
          <w:color w:val="000000"/>
          <w:sz w:val="26"/>
          <w:szCs w:val="26"/>
          <w:lang w:eastAsia="ru-RU"/>
        </w:rPr>
      </w:pP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6. Порядок ознакомления с документами и информацией об имуществе.</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6.1. Информационное сообщение о проведении продажи имущества (в том числе проект договора купли-продажи муниципального имущества) размещается на официальном сайте Российской Федерации в сети «Интернет» </w:t>
      </w:r>
      <w:bookmarkStart w:id="0" w:name="_GoBack"/>
      <w:r w:rsidRPr="007B7235">
        <w:rPr>
          <w:rFonts w:ascii="Times New Roman" w:eastAsia="Times New Roman" w:hAnsi="Times New Roman" w:cs="Times New Roman"/>
          <w:color w:val="000000"/>
          <w:sz w:val="26"/>
          <w:szCs w:val="26"/>
          <w:lang w:eastAsia="ru-RU"/>
        </w:rPr>
        <w:t xml:space="preserve">https://www.torgi.gov.ru, на официальном сайте администрации Долотинского сельского </w:t>
      </w:r>
      <w:r w:rsidR="000D4304" w:rsidRPr="007B7235">
        <w:rPr>
          <w:rFonts w:ascii="Times New Roman" w:eastAsia="Times New Roman" w:hAnsi="Times New Roman" w:cs="Times New Roman"/>
          <w:color w:val="000000"/>
          <w:sz w:val="26"/>
          <w:szCs w:val="26"/>
          <w:lang w:eastAsia="ru-RU"/>
        </w:rPr>
        <w:t>поселения https://dolotinskoesp.ru/</w:t>
      </w:r>
      <w:r w:rsidRPr="007B7235">
        <w:rPr>
          <w:rFonts w:ascii="Times New Roman" w:eastAsia="Times New Roman" w:hAnsi="Times New Roman" w:cs="Times New Roman"/>
          <w:color w:val="000000"/>
          <w:sz w:val="26"/>
          <w:szCs w:val="26"/>
          <w:lang w:eastAsia="ru-RU"/>
        </w:rPr>
        <w:t xml:space="preserve"> и на электронной площадке https://www.rts-tender.ru.</w:t>
      </w:r>
      <w:bookmarkEnd w:id="0"/>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FF0000"/>
          <w:sz w:val="26"/>
          <w:szCs w:val="26"/>
          <w:lang w:eastAsia="ru-RU"/>
        </w:rPr>
        <w:t xml:space="preserve"> </w:t>
      </w:r>
      <w:r w:rsidRPr="007B7235">
        <w:rPr>
          <w:rFonts w:ascii="Times New Roman" w:eastAsia="Times New Roman" w:hAnsi="Times New Roman" w:cs="Times New Roman"/>
          <w:color w:val="000000"/>
          <w:sz w:val="26"/>
          <w:szCs w:val="26"/>
          <w:lang w:eastAsia="ru-RU"/>
        </w:rPr>
        <w:t xml:space="preserve">6.2. Любое лицо независимо от регистрации на электронной площадке вправе направить Оператору запрос о разъяснении размещенной информации.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6.</w:t>
      </w:r>
      <w:r w:rsidR="000D4304" w:rsidRPr="007B7235">
        <w:rPr>
          <w:rFonts w:ascii="Times New Roman" w:eastAsia="Times New Roman" w:hAnsi="Times New Roman" w:cs="Times New Roman"/>
          <w:color w:val="000000"/>
          <w:sz w:val="26"/>
          <w:szCs w:val="26"/>
          <w:lang w:eastAsia="ru-RU"/>
        </w:rPr>
        <w:t>3. Такой</w:t>
      </w:r>
      <w:r w:rsidRPr="007B7235">
        <w:rPr>
          <w:rFonts w:ascii="Times New Roman" w:eastAsia="Times New Roman" w:hAnsi="Times New Roman" w:cs="Times New Roman"/>
          <w:color w:val="000000"/>
          <w:sz w:val="26"/>
          <w:szCs w:val="26"/>
          <w:lang w:eastAsia="ru-RU"/>
        </w:rPr>
        <w:t xml:space="preserve">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6.4. 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sz w:val="26"/>
          <w:szCs w:val="26"/>
          <w:lang w:eastAsia="ru-RU"/>
        </w:rPr>
        <w:t>6.5.</w:t>
      </w:r>
      <w:r w:rsidRPr="007B7235">
        <w:rPr>
          <w:rFonts w:ascii="Times New Roman" w:eastAsia="Times New Roman" w:hAnsi="Times New Roman" w:cs="Times New Roman"/>
          <w:color w:val="FF0000"/>
          <w:sz w:val="26"/>
          <w:szCs w:val="26"/>
          <w:lang w:eastAsia="ru-RU"/>
        </w:rPr>
        <w:t xml:space="preserve"> </w:t>
      </w:r>
      <w:r w:rsidRPr="007B7235">
        <w:rPr>
          <w:rFonts w:ascii="Times New Roman" w:eastAsia="Times New Roman" w:hAnsi="Times New Roman" w:cs="Times New Roman"/>
          <w:color w:val="000000"/>
          <w:sz w:val="26"/>
          <w:szCs w:val="26"/>
          <w:lang w:eastAsia="ru-RU"/>
        </w:rPr>
        <w:t xml:space="preserve">Претенденты могут ознакомиться с приватизируемым имуществом в течение срока подачи заявок. Осмотр имущества осуществляется претендентом в рабочее (местное) время: понедельник-пятница с 9.00 до 16.00 часов, обед с 12.00 до 13.00 часов, за исключением выходных и праздничных дней по предварительному согласованию с продавцом дня и времени осмотра. Телефон для </w:t>
      </w:r>
      <w:r w:rsidR="000D4304" w:rsidRPr="007B7235">
        <w:rPr>
          <w:rFonts w:ascii="Times New Roman" w:eastAsia="Times New Roman" w:hAnsi="Times New Roman" w:cs="Times New Roman"/>
          <w:color w:val="000000"/>
          <w:sz w:val="26"/>
          <w:szCs w:val="26"/>
          <w:lang w:eastAsia="ru-RU"/>
        </w:rPr>
        <w:t>справок 89896247846</w:t>
      </w:r>
      <w:r w:rsidRPr="007B7235">
        <w:rPr>
          <w:rFonts w:ascii="Times New Roman" w:eastAsia="Times New Roman" w:hAnsi="Times New Roman" w:cs="Times New Roman"/>
          <w:color w:val="000000"/>
          <w:sz w:val="26"/>
          <w:szCs w:val="26"/>
          <w:lang w:eastAsia="ru-RU"/>
        </w:rPr>
        <w:t>.</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6.6. Документооборот между Претендентами, Участниками, Операторам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 </w:t>
      </w:r>
    </w:p>
    <w:p w:rsidR="007B7235" w:rsidRPr="007B7235" w:rsidRDefault="007B7235" w:rsidP="007B7235">
      <w:pPr>
        <w:spacing w:after="0" w:line="240" w:lineRule="auto"/>
        <w:ind w:firstLine="720"/>
        <w:jc w:val="center"/>
        <w:rPr>
          <w:rFonts w:ascii="Times New Roman" w:eastAsia="Times New Roman" w:hAnsi="Times New Roman" w:cs="Times New Roman"/>
          <w:b/>
          <w:bCs/>
          <w:color w:val="000000"/>
          <w:sz w:val="26"/>
          <w:szCs w:val="26"/>
          <w:lang w:eastAsia="ru-RU"/>
        </w:rPr>
      </w:pPr>
      <w:r w:rsidRPr="007B7235">
        <w:rPr>
          <w:rFonts w:ascii="Times New Roman" w:eastAsia="Times New Roman" w:hAnsi="Times New Roman" w:cs="Times New Roman"/>
          <w:b/>
          <w:bCs/>
          <w:color w:val="000000"/>
          <w:sz w:val="26"/>
          <w:szCs w:val="26"/>
          <w:lang w:eastAsia="ru-RU"/>
        </w:rPr>
        <w:t>7. Порядок проведения аукциона, подведение итогов.</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7.1. Процедура аукциона проводится в день и время, указанные в пункте 1.4.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электронной площадки.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lastRenderedPageBreak/>
        <w:t xml:space="preserve">Победителем признается Участник, предложивший наиболее высокую цену имущества. </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7B7235" w:rsidRPr="007B7235" w:rsidRDefault="007B7235" w:rsidP="007B7235">
      <w:pPr>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В случае отказа лица, признанного единственным участником аукциона, от заключения договора аукцион признается несостоявшимся.</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 7.3.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7.4. Протокол об итогах аукциона удостоверяет право победителя на заключение договора купли-продажи имущества,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 xml:space="preserve">7.5. Процедура аукциона считается завершенной с момента подписания Продавцом торгов протокола об итогах аукциона. </w:t>
      </w:r>
    </w:p>
    <w:p w:rsidR="007B7235" w:rsidRPr="007B7235" w:rsidRDefault="007B7235" w:rsidP="007B72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7.6. Аукцион признается несостоявшимся в следующих случаях:</w:t>
      </w:r>
    </w:p>
    <w:p w:rsidR="007B7235" w:rsidRPr="007B7235" w:rsidRDefault="007B7235" w:rsidP="007B72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а) не было подано ни одной заявки на участие либо ни один из претендентов не признан участником;</w:t>
      </w:r>
    </w:p>
    <w:p w:rsidR="007B7235" w:rsidRPr="007B7235" w:rsidRDefault="007B7235" w:rsidP="007B72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б) лицо, признанное единственным участником аукциона, отказалось от заключения договора купли-продажи;</w:t>
      </w:r>
    </w:p>
    <w:p w:rsidR="007B7235" w:rsidRPr="007B7235" w:rsidRDefault="007B7235" w:rsidP="007B72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в) ни один из участников не сделал предложение о начальной цене имущества.</w:t>
      </w:r>
    </w:p>
    <w:p w:rsidR="007B7235" w:rsidRPr="007B7235" w:rsidRDefault="007B7235" w:rsidP="007B7235">
      <w:pPr>
        <w:spacing w:after="0" w:line="240" w:lineRule="auto"/>
        <w:ind w:firstLine="720"/>
        <w:jc w:val="both"/>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7.7. Решение о признании аукциона несостоявшимся оформляется протоколом об итогах аукциона.</w:t>
      </w:r>
    </w:p>
    <w:p w:rsidR="007B7235" w:rsidRPr="007B7235" w:rsidRDefault="007B7235" w:rsidP="007B7235">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p>
    <w:p w:rsidR="007B7235" w:rsidRPr="007B7235" w:rsidRDefault="007B7235" w:rsidP="007B7235">
      <w:pPr>
        <w:spacing w:after="0" w:line="240" w:lineRule="auto"/>
        <w:ind w:firstLine="709"/>
        <w:jc w:val="both"/>
        <w:rPr>
          <w:rFonts w:ascii="Times New Roman" w:eastAsia="Times New Roman" w:hAnsi="Times New Roman" w:cs="Times New Roman"/>
          <w:color w:val="000000"/>
          <w:sz w:val="26"/>
          <w:szCs w:val="26"/>
          <w:lang w:eastAsia="ru-RU"/>
        </w:rPr>
      </w:pPr>
    </w:p>
    <w:p w:rsidR="007B7235" w:rsidRPr="007B7235" w:rsidRDefault="007B7235" w:rsidP="007B7235">
      <w:pPr>
        <w:spacing w:after="0" w:line="240" w:lineRule="auto"/>
        <w:rPr>
          <w:rFonts w:ascii="Times New Roman" w:eastAsia="Times New Roman" w:hAnsi="Times New Roman" w:cs="Times New Roman"/>
          <w:color w:val="000000"/>
          <w:sz w:val="26"/>
          <w:szCs w:val="26"/>
          <w:lang w:eastAsia="ru-RU"/>
        </w:rPr>
      </w:pPr>
      <w:r w:rsidRPr="007B7235">
        <w:rPr>
          <w:rFonts w:ascii="Times New Roman" w:eastAsia="Times New Roman" w:hAnsi="Times New Roman" w:cs="Times New Roman"/>
          <w:color w:val="000000"/>
          <w:sz w:val="26"/>
          <w:szCs w:val="26"/>
          <w:lang w:eastAsia="ru-RU"/>
        </w:rPr>
        <w:t>Глава Администрации</w:t>
      </w:r>
    </w:p>
    <w:p w:rsidR="007B7235" w:rsidRPr="007B7235" w:rsidRDefault="007B7235" w:rsidP="007B7235">
      <w:pPr>
        <w:spacing w:after="0" w:line="240" w:lineRule="auto"/>
        <w:rPr>
          <w:rFonts w:ascii="Times New Roman" w:eastAsia="Times New Roman" w:hAnsi="Times New Roman" w:cs="Times New Roman"/>
          <w:color w:val="000000"/>
          <w:sz w:val="16"/>
          <w:szCs w:val="16"/>
          <w:lang w:eastAsia="ru-RU"/>
        </w:rPr>
      </w:pPr>
      <w:r w:rsidRPr="007B7235">
        <w:rPr>
          <w:rFonts w:ascii="Times New Roman" w:eastAsia="Times New Roman" w:hAnsi="Times New Roman" w:cs="Times New Roman"/>
          <w:color w:val="000000"/>
          <w:sz w:val="26"/>
          <w:szCs w:val="26"/>
          <w:lang w:eastAsia="ru-RU"/>
        </w:rPr>
        <w:t>Долотинского сельского поселения                                                      О.В.Борисова</w:t>
      </w:r>
    </w:p>
    <w:tbl>
      <w:tblPr>
        <w:tblW w:w="0" w:type="auto"/>
        <w:tblLook w:val="04A0" w:firstRow="1" w:lastRow="0" w:firstColumn="1" w:lastColumn="0" w:noHBand="0" w:noVBand="1"/>
      </w:tblPr>
      <w:tblGrid>
        <w:gridCol w:w="4870"/>
        <w:gridCol w:w="4926"/>
      </w:tblGrid>
      <w:tr w:rsidR="007B7235" w:rsidRPr="007B7235" w:rsidTr="002D7960">
        <w:tc>
          <w:tcPr>
            <w:tcW w:w="4983" w:type="dxa"/>
            <w:shd w:val="clear" w:color="auto" w:fill="auto"/>
          </w:tcPr>
          <w:p w:rsidR="007B7235" w:rsidRPr="007B7235" w:rsidRDefault="007B7235" w:rsidP="007B7235">
            <w:pPr>
              <w:spacing w:after="0" w:line="240" w:lineRule="auto"/>
              <w:rPr>
                <w:rFonts w:ascii="Times New Roman" w:eastAsia="Times New Roman" w:hAnsi="Times New Roman" w:cs="Times New Roman"/>
                <w:color w:val="000000"/>
                <w:sz w:val="16"/>
                <w:szCs w:val="16"/>
                <w:lang w:eastAsia="ru-RU"/>
              </w:rPr>
            </w:pPr>
          </w:p>
          <w:p w:rsidR="00D87171" w:rsidRDefault="00D87171" w:rsidP="007B723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Ковалева Ксения Юрьевна</w:t>
            </w:r>
          </w:p>
          <w:p w:rsidR="007B7235" w:rsidRPr="007B7235" w:rsidRDefault="007B7235" w:rsidP="007B7235">
            <w:pPr>
              <w:spacing w:after="0" w:line="240" w:lineRule="auto"/>
              <w:rPr>
                <w:rFonts w:ascii="Times New Roman" w:eastAsia="Times New Roman" w:hAnsi="Times New Roman" w:cs="Times New Roman"/>
                <w:b/>
                <w:sz w:val="24"/>
                <w:szCs w:val="24"/>
                <w:lang w:eastAsia="ru-RU"/>
              </w:rPr>
            </w:pPr>
            <w:r w:rsidRPr="007B7235">
              <w:rPr>
                <w:rFonts w:ascii="Times New Roman" w:eastAsia="Times New Roman" w:hAnsi="Times New Roman" w:cs="Times New Roman"/>
                <w:color w:val="000000"/>
                <w:sz w:val="16"/>
                <w:szCs w:val="16"/>
                <w:lang w:eastAsia="ru-RU"/>
              </w:rPr>
              <w:t>89896247846</w:t>
            </w:r>
          </w:p>
        </w:tc>
        <w:tc>
          <w:tcPr>
            <w:tcW w:w="5029" w:type="dxa"/>
            <w:shd w:val="clear" w:color="auto" w:fill="auto"/>
          </w:tcPr>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D87171">
            <w:pPr>
              <w:spacing w:after="0" w:line="240" w:lineRule="auto"/>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p>
          <w:p w:rsidR="007B7235" w:rsidRPr="007B7235" w:rsidRDefault="007B7235" w:rsidP="007B7235">
            <w:pPr>
              <w:spacing w:after="0" w:line="240" w:lineRule="auto"/>
              <w:jc w:val="right"/>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t>Приложение №1</w:t>
            </w:r>
          </w:p>
          <w:p w:rsidR="007B7235" w:rsidRPr="007B7235" w:rsidRDefault="007B7235" w:rsidP="007B7235">
            <w:pPr>
              <w:spacing w:after="0" w:line="240" w:lineRule="auto"/>
              <w:rPr>
                <w:rFonts w:ascii="Times New Roman" w:eastAsia="Times New Roman" w:hAnsi="Times New Roman" w:cs="Times New Roman"/>
                <w:b/>
                <w:sz w:val="24"/>
                <w:szCs w:val="24"/>
                <w:lang w:eastAsia="ru-RU"/>
              </w:rPr>
            </w:pPr>
          </w:p>
        </w:tc>
      </w:tr>
    </w:tbl>
    <w:p w:rsidR="007B7235" w:rsidRPr="007B7235" w:rsidRDefault="007B7235" w:rsidP="007B7235">
      <w:pPr>
        <w:spacing w:after="0" w:line="240" w:lineRule="auto"/>
        <w:rPr>
          <w:rFonts w:ascii="Times New Roman" w:eastAsia="Times New Roman" w:hAnsi="Times New Roman" w:cs="Times New Roman"/>
          <w:sz w:val="24"/>
          <w:szCs w:val="24"/>
          <w:lang w:eastAsia="ru-RU"/>
        </w:rPr>
      </w:pPr>
      <w:r w:rsidRPr="007B7235">
        <w:rPr>
          <w:rFonts w:ascii="Times New Roman" w:eastAsia="Times New Roman" w:hAnsi="Times New Roman" w:cs="Times New Roman"/>
          <w:sz w:val="24"/>
          <w:szCs w:val="24"/>
          <w:lang w:eastAsia="ru-RU"/>
        </w:rPr>
        <w:lastRenderedPageBreak/>
        <w:t xml:space="preserve">                                     </w:t>
      </w:r>
    </w:p>
    <w:p w:rsidR="007B7235" w:rsidRPr="007B7235" w:rsidRDefault="007B7235" w:rsidP="007B7235">
      <w:pPr>
        <w:spacing w:after="0" w:line="240" w:lineRule="auto"/>
        <w:jc w:val="center"/>
        <w:outlineLvl w:val="0"/>
        <w:rPr>
          <w:rFonts w:ascii="Times New Roman" w:eastAsia="Calibri" w:hAnsi="Times New Roman" w:cs="Times New Roman"/>
          <w:b/>
          <w:sz w:val="26"/>
          <w:szCs w:val="26"/>
          <w:u w:val="single"/>
        </w:rPr>
      </w:pPr>
      <w:r w:rsidRPr="007B7235">
        <w:rPr>
          <w:rFonts w:ascii="Times New Roman" w:eastAsia="Calibri" w:hAnsi="Times New Roman" w:cs="Times New Roman"/>
          <w:b/>
          <w:sz w:val="26"/>
          <w:szCs w:val="26"/>
        </w:rPr>
        <w:t>ЗАЯВКА</w:t>
      </w:r>
    </w:p>
    <w:p w:rsidR="007B7235" w:rsidRPr="007B7235" w:rsidRDefault="007B7235" w:rsidP="007B7235">
      <w:pPr>
        <w:spacing w:after="0" w:line="240" w:lineRule="auto"/>
        <w:ind w:left="142" w:right="141"/>
        <w:jc w:val="center"/>
        <w:rPr>
          <w:rFonts w:ascii="Times New Roman" w:eastAsia="Calibri" w:hAnsi="Times New Roman" w:cs="Times New Roman"/>
          <w:b/>
          <w:sz w:val="26"/>
          <w:szCs w:val="26"/>
        </w:rPr>
      </w:pPr>
      <w:r w:rsidRPr="007B7235">
        <w:rPr>
          <w:rFonts w:ascii="Times New Roman" w:eastAsia="Times New Roman" w:hAnsi="Times New Roman" w:cs="Times New Roman"/>
          <w:b/>
          <w:sz w:val="26"/>
          <w:szCs w:val="26"/>
          <w:lang w:eastAsia="ru-RU"/>
        </w:rPr>
        <w:t>на участие в открытом аукционе в электронной форме</w:t>
      </w:r>
    </w:p>
    <w:p w:rsidR="007B7235" w:rsidRPr="007B7235" w:rsidRDefault="007B7235" w:rsidP="007B7235">
      <w:pPr>
        <w:spacing w:after="0" w:line="240" w:lineRule="auto"/>
        <w:ind w:left="142" w:right="141"/>
        <w:jc w:val="both"/>
        <w:rPr>
          <w:rFonts w:ascii="Times New Roman" w:eastAsia="Calibri" w:hAnsi="Times New Roman" w:cs="Times New Roman"/>
          <w:sz w:val="26"/>
          <w:szCs w:val="26"/>
        </w:rPr>
      </w:pP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b/>
          <w:sz w:val="26"/>
          <w:szCs w:val="26"/>
          <w:lang w:eastAsia="ru-RU"/>
        </w:rPr>
        <w:t>Претендент</w:t>
      </w:r>
      <w:r w:rsidRPr="007B7235">
        <w:rPr>
          <w:rFonts w:ascii="Times New Roman" w:eastAsia="Times New Roman" w:hAnsi="Times New Roman" w:cs="Times New Roman"/>
          <w:sz w:val="26"/>
          <w:szCs w:val="26"/>
          <w:lang w:eastAsia="ru-RU"/>
        </w:rPr>
        <w:t xml:space="preserve">________________________________________________               </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                   (наименование и организационно-правовая форма юридического лица либо Ф.И.О. физического лица)                                               </w:t>
      </w:r>
    </w:p>
    <w:p w:rsidR="007B7235" w:rsidRPr="007B7235" w:rsidRDefault="007B7235" w:rsidP="007B7235">
      <w:pPr>
        <w:spacing w:after="0" w:line="240" w:lineRule="auto"/>
        <w:ind w:left="142" w:right="141"/>
        <w:jc w:val="both"/>
        <w:rPr>
          <w:rFonts w:ascii="Times New Roman" w:eastAsia="Times New Roman" w:hAnsi="Times New Roman" w:cs="Times New Roman"/>
          <w:b/>
          <w:sz w:val="26"/>
          <w:szCs w:val="26"/>
          <w:u w:val="single"/>
          <w:lang w:eastAsia="ru-RU"/>
        </w:rPr>
      </w:pPr>
      <w:r w:rsidRPr="007B7235">
        <w:rPr>
          <w:rFonts w:ascii="Times New Roman" w:eastAsia="Times New Roman" w:hAnsi="Times New Roman" w:cs="Times New Roman"/>
          <w:b/>
          <w:sz w:val="26"/>
          <w:szCs w:val="26"/>
          <w:u w:val="single"/>
          <w:lang w:eastAsia="ru-RU"/>
        </w:rPr>
        <w:t>Для физических лиц:</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Документ, удостоверяющий </w:t>
      </w:r>
      <w:proofErr w:type="gramStart"/>
      <w:r w:rsidRPr="007B7235">
        <w:rPr>
          <w:rFonts w:ascii="Times New Roman" w:eastAsia="Times New Roman" w:hAnsi="Times New Roman" w:cs="Times New Roman"/>
          <w:sz w:val="26"/>
          <w:szCs w:val="26"/>
          <w:lang w:eastAsia="ru-RU"/>
        </w:rPr>
        <w:t>личность:_</w:t>
      </w:r>
      <w:proofErr w:type="gramEnd"/>
      <w:r w:rsidRPr="007B7235">
        <w:rPr>
          <w:rFonts w:ascii="Times New Roman" w:eastAsia="Times New Roman" w:hAnsi="Times New Roman" w:cs="Times New Roman"/>
          <w:sz w:val="26"/>
          <w:szCs w:val="26"/>
          <w:lang w:eastAsia="ru-RU"/>
        </w:rPr>
        <w:t>_____________________________________________________</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серия _____________, № ___________________, выдан «____» ________________________________</w:t>
      </w:r>
      <w:proofErr w:type="gramStart"/>
      <w:r w:rsidRPr="007B7235">
        <w:rPr>
          <w:rFonts w:ascii="Times New Roman" w:eastAsia="Times New Roman" w:hAnsi="Times New Roman" w:cs="Times New Roman"/>
          <w:sz w:val="26"/>
          <w:szCs w:val="26"/>
          <w:lang w:eastAsia="ru-RU"/>
        </w:rPr>
        <w:t>_  _</w:t>
      </w:r>
      <w:proofErr w:type="gramEnd"/>
      <w:r w:rsidRPr="007B7235">
        <w:rPr>
          <w:rFonts w:ascii="Times New Roman" w:eastAsia="Times New Roman" w:hAnsi="Times New Roman" w:cs="Times New Roman"/>
          <w:sz w:val="26"/>
          <w:szCs w:val="26"/>
          <w:lang w:eastAsia="ru-RU"/>
        </w:rPr>
        <w:t>_______ г.</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(кем </w:t>
      </w:r>
      <w:proofErr w:type="gramStart"/>
      <w:r w:rsidRPr="007B7235">
        <w:rPr>
          <w:rFonts w:ascii="Times New Roman" w:eastAsia="Times New Roman" w:hAnsi="Times New Roman" w:cs="Times New Roman"/>
          <w:sz w:val="26"/>
          <w:szCs w:val="26"/>
          <w:lang w:eastAsia="ru-RU"/>
        </w:rPr>
        <w:t>выдан)_</w:t>
      </w:r>
      <w:proofErr w:type="gramEnd"/>
      <w:r w:rsidRPr="007B7235">
        <w:rPr>
          <w:rFonts w:ascii="Times New Roman" w:eastAsia="Times New Roman" w:hAnsi="Times New Roman" w:cs="Times New Roman"/>
          <w:sz w:val="26"/>
          <w:szCs w:val="26"/>
          <w:lang w:eastAsia="ru-RU"/>
        </w:rPr>
        <w:t>___________________________________________________________________________________</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Дата </w:t>
      </w:r>
      <w:proofErr w:type="gramStart"/>
      <w:r w:rsidRPr="007B7235">
        <w:rPr>
          <w:rFonts w:ascii="Times New Roman" w:eastAsia="Times New Roman" w:hAnsi="Times New Roman" w:cs="Times New Roman"/>
          <w:sz w:val="26"/>
          <w:szCs w:val="26"/>
          <w:lang w:eastAsia="ru-RU"/>
        </w:rPr>
        <w:t>рождения  «</w:t>
      </w:r>
      <w:proofErr w:type="gramEnd"/>
      <w:r w:rsidRPr="007B7235">
        <w:rPr>
          <w:rFonts w:ascii="Times New Roman" w:eastAsia="Times New Roman" w:hAnsi="Times New Roman" w:cs="Times New Roman"/>
          <w:sz w:val="26"/>
          <w:szCs w:val="26"/>
          <w:lang w:eastAsia="ru-RU"/>
        </w:rPr>
        <w:t>_________» _____________________________________________________________г.</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ИНН __________________________________________________________________________________________</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Адрес регистрации______________________________________________________________________________           </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Адрес проживания_______________________________________________________________________________</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u w:val="single"/>
          <w:lang w:eastAsia="ru-RU"/>
        </w:rPr>
      </w:pPr>
      <w:r w:rsidRPr="007B7235">
        <w:rPr>
          <w:rFonts w:ascii="Times New Roman" w:eastAsia="Times New Roman" w:hAnsi="Times New Roman" w:cs="Times New Roman"/>
          <w:sz w:val="26"/>
          <w:szCs w:val="26"/>
          <w:lang w:eastAsia="ru-RU"/>
        </w:rPr>
        <w:t>Телефон _________________ адрес электронной почты ___________________________________________</w:t>
      </w:r>
      <w:r w:rsidRPr="007B7235">
        <w:rPr>
          <w:rFonts w:ascii="Times New Roman" w:eastAsia="Times New Roman" w:hAnsi="Times New Roman" w:cs="Times New Roman"/>
          <w:b/>
          <w:sz w:val="26"/>
          <w:szCs w:val="26"/>
          <w:u w:val="single"/>
          <w:lang w:eastAsia="ru-RU"/>
        </w:rPr>
        <w:t xml:space="preserve"> </w:t>
      </w:r>
      <w:r w:rsidRPr="007B7235">
        <w:rPr>
          <w:rFonts w:ascii="Times New Roman" w:eastAsia="Times New Roman" w:hAnsi="Times New Roman" w:cs="Times New Roman"/>
          <w:sz w:val="26"/>
          <w:szCs w:val="26"/>
          <w:u w:val="single"/>
          <w:lang w:eastAsia="ru-RU"/>
        </w:rPr>
        <w:t>Вместе с заявкой на участие в открытом аукционе в электронной форме, претенденты предоставляют отсканированные листы документа, удостоверяющего личность</w:t>
      </w:r>
      <w:r w:rsidRPr="007B7235">
        <w:rPr>
          <w:rFonts w:ascii="Times New Roman" w:eastAsia="Times New Roman" w:hAnsi="Times New Roman" w:cs="Times New Roman"/>
          <w:b/>
          <w:sz w:val="26"/>
          <w:szCs w:val="26"/>
          <w:u w:val="single"/>
          <w:lang w:eastAsia="ru-RU"/>
        </w:rPr>
        <w:t xml:space="preserve"> (ВСЕ СТРАНИЦЫ ПАСПОРТА), </w:t>
      </w:r>
      <w:r w:rsidRPr="007B7235">
        <w:rPr>
          <w:rFonts w:ascii="Times New Roman" w:eastAsia="Times New Roman" w:hAnsi="Times New Roman" w:cs="Times New Roman"/>
          <w:sz w:val="26"/>
          <w:szCs w:val="26"/>
          <w:u w:val="single"/>
          <w:lang w:eastAsia="ru-RU"/>
        </w:rPr>
        <w:t xml:space="preserve">путем </w:t>
      </w:r>
      <w:proofErr w:type="spellStart"/>
      <w:r w:rsidRPr="007B7235">
        <w:rPr>
          <w:rFonts w:ascii="Times New Roman" w:eastAsia="Times New Roman" w:hAnsi="Times New Roman" w:cs="Times New Roman"/>
          <w:sz w:val="26"/>
          <w:szCs w:val="26"/>
          <w:u w:val="single"/>
          <w:lang w:eastAsia="ru-RU"/>
        </w:rPr>
        <w:t>подгружения</w:t>
      </w:r>
      <w:proofErr w:type="spellEnd"/>
      <w:r w:rsidRPr="007B7235">
        <w:rPr>
          <w:rFonts w:ascii="Times New Roman" w:eastAsia="Times New Roman" w:hAnsi="Times New Roman" w:cs="Times New Roman"/>
          <w:sz w:val="26"/>
          <w:szCs w:val="26"/>
          <w:u w:val="single"/>
          <w:lang w:eastAsia="ru-RU"/>
        </w:rPr>
        <w:t xml:space="preserve"> на электронную площадку.</w:t>
      </w:r>
    </w:p>
    <w:p w:rsidR="007B7235" w:rsidRPr="007B7235" w:rsidRDefault="007B7235" w:rsidP="007B7235">
      <w:pPr>
        <w:spacing w:after="0" w:line="240" w:lineRule="auto"/>
        <w:ind w:left="142" w:right="141"/>
        <w:jc w:val="both"/>
        <w:rPr>
          <w:rFonts w:ascii="Times New Roman" w:eastAsia="Times New Roman" w:hAnsi="Times New Roman" w:cs="Times New Roman"/>
          <w:b/>
          <w:sz w:val="26"/>
          <w:szCs w:val="26"/>
          <w:u w:val="single"/>
          <w:lang w:eastAsia="ru-RU"/>
        </w:rPr>
      </w:pPr>
    </w:p>
    <w:p w:rsidR="007B7235" w:rsidRPr="007B7235" w:rsidRDefault="007B7235" w:rsidP="007B7235">
      <w:pPr>
        <w:spacing w:after="0" w:line="240" w:lineRule="auto"/>
        <w:ind w:left="142" w:right="141"/>
        <w:jc w:val="both"/>
        <w:rPr>
          <w:rFonts w:ascii="Times New Roman" w:eastAsia="Times New Roman" w:hAnsi="Times New Roman" w:cs="Times New Roman"/>
          <w:b/>
          <w:sz w:val="26"/>
          <w:szCs w:val="26"/>
          <w:u w:val="single"/>
          <w:lang w:eastAsia="ru-RU"/>
        </w:rPr>
      </w:pPr>
      <w:r w:rsidRPr="007B7235">
        <w:rPr>
          <w:rFonts w:ascii="Times New Roman" w:eastAsia="Times New Roman" w:hAnsi="Times New Roman" w:cs="Times New Roman"/>
          <w:b/>
          <w:sz w:val="26"/>
          <w:szCs w:val="26"/>
          <w:u w:val="single"/>
          <w:lang w:eastAsia="ru-RU"/>
        </w:rPr>
        <w:t>Для юридических лиц:</w:t>
      </w:r>
    </w:p>
    <w:p w:rsidR="007B7235" w:rsidRPr="007B7235" w:rsidRDefault="007B7235" w:rsidP="007B7235">
      <w:pPr>
        <w:spacing w:after="0" w:line="240" w:lineRule="auto"/>
        <w:ind w:left="142" w:right="14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Документ о государственной регистрации в качестве юридического лица _________________________________________________________________________________________________________________________________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(наименование, номер, дата регистрации, орган, осуществивший регистрацию)</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ОГРН_____________________________________ ИНН_______________________КПП______________________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u w:val="single"/>
          <w:lang w:eastAsia="ru-RU"/>
        </w:rPr>
      </w:pPr>
      <w:r w:rsidRPr="007B7235">
        <w:rPr>
          <w:rFonts w:ascii="Times New Roman" w:eastAsia="Times New Roman" w:hAnsi="Times New Roman" w:cs="Times New Roman"/>
          <w:sz w:val="26"/>
          <w:szCs w:val="26"/>
          <w:lang w:eastAsia="ru-RU"/>
        </w:rPr>
        <w:t>Должность, ФИО руководителя_____________________________________________________________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Юридический адрес____________________________________________________________________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Почтовый адрес____________________________________________________________________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Телефон _____________________________________ Факс 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в лице Представителя претендента __________________________________________________________________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lastRenderedPageBreak/>
        <w:t>Действует на основании доверенности № ____________________________</w:t>
      </w:r>
      <w:proofErr w:type="gramStart"/>
      <w:r w:rsidRPr="007B7235">
        <w:rPr>
          <w:rFonts w:ascii="Times New Roman" w:eastAsia="Times New Roman" w:hAnsi="Times New Roman" w:cs="Times New Roman"/>
          <w:sz w:val="26"/>
          <w:szCs w:val="26"/>
          <w:lang w:eastAsia="ru-RU"/>
        </w:rPr>
        <w:t>_  «</w:t>
      </w:r>
      <w:proofErr w:type="gramEnd"/>
      <w:r w:rsidRPr="007B7235">
        <w:rPr>
          <w:rFonts w:ascii="Times New Roman" w:eastAsia="Times New Roman" w:hAnsi="Times New Roman" w:cs="Times New Roman"/>
          <w:sz w:val="26"/>
          <w:szCs w:val="26"/>
          <w:lang w:eastAsia="ru-RU"/>
        </w:rPr>
        <w:t xml:space="preserve">____» _______________ 20_______г.  </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Документ, удостоверяющий личность доверенного лица _____________________________________________________________________</w:t>
      </w:r>
    </w:p>
    <w:p w:rsidR="007B7235" w:rsidRPr="007B7235" w:rsidRDefault="007B7235" w:rsidP="007B7235">
      <w:pPr>
        <w:spacing w:after="0" w:line="240" w:lineRule="auto"/>
        <w:ind w:left="142" w:right="-1"/>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_____________________________________________________________________   </w:t>
      </w:r>
      <w:proofErr w:type="gramStart"/>
      <w:r w:rsidRPr="007B7235">
        <w:rPr>
          <w:rFonts w:ascii="Times New Roman" w:eastAsia="Times New Roman" w:hAnsi="Times New Roman" w:cs="Times New Roman"/>
          <w:sz w:val="26"/>
          <w:szCs w:val="26"/>
          <w:lang w:eastAsia="ru-RU"/>
        </w:rPr>
        <w:t xml:space="preserve">   (</w:t>
      </w:r>
      <w:proofErr w:type="gramEnd"/>
      <w:r w:rsidRPr="007B7235">
        <w:rPr>
          <w:rFonts w:ascii="Times New Roman" w:eastAsia="Times New Roman" w:hAnsi="Times New Roman" w:cs="Times New Roman"/>
          <w:sz w:val="26"/>
          <w:szCs w:val="26"/>
          <w:lang w:eastAsia="ru-RU"/>
        </w:rPr>
        <w:t>наименование документа, серия, номер, дата, кем выдан)</w:t>
      </w:r>
    </w:p>
    <w:p w:rsidR="007B7235" w:rsidRPr="007B7235" w:rsidRDefault="007B7235" w:rsidP="007B7235">
      <w:pPr>
        <w:spacing w:after="0"/>
        <w:ind w:left="142" w:right="141"/>
        <w:jc w:val="both"/>
        <w:rPr>
          <w:rFonts w:ascii="Times New Roman" w:eastAsia="Times New Roman" w:hAnsi="Times New Roman" w:cs="Times New Roman"/>
          <w:i/>
          <w:sz w:val="26"/>
          <w:szCs w:val="26"/>
          <w:lang w:eastAsia="ru-RU"/>
        </w:rPr>
      </w:pPr>
      <w:r w:rsidRPr="007B7235">
        <w:rPr>
          <w:rFonts w:ascii="Times New Roman" w:eastAsia="Times New Roman" w:hAnsi="Times New Roman" w:cs="Times New Roman"/>
          <w:sz w:val="26"/>
          <w:szCs w:val="26"/>
          <w:lang w:eastAsia="ru-RU"/>
        </w:rPr>
        <w:t>Принимая решение о приобретении имущества:</w:t>
      </w:r>
      <w:r w:rsidRPr="007B7235">
        <w:rPr>
          <w:rFonts w:ascii="Times New Roman" w:eastAsia="Times New Roman" w:hAnsi="Times New Roman" w:cs="Times New Roman"/>
          <w:i/>
          <w:sz w:val="26"/>
          <w:szCs w:val="26"/>
          <w:lang w:eastAsia="ru-RU"/>
        </w:rPr>
        <w:t xml:space="preserve"> ________________________________________________________.</w:t>
      </w:r>
    </w:p>
    <w:p w:rsidR="007B7235" w:rsidRPr="007B7235" w:rsidRDefault="007B7235" w:rsidP="007B7235">
      <w:pPr>
        <w:spacing w:after="0"/>
        <w:ind w:left="142" w:right="141"/>
        <w:jc w:val="both"/>
        <w:rPr>
          <w:rFonts w:ascii="Times New Roman" w:eastAsia="Times New Roman" w:hAnsi="Times New Roman" w:cs="Times New Roman"/>
          <w:i/>
          <w:sz w:val="26"/>
          <w:szCs w:val="26"/>
          <w:lang w:eastAsia="ru-RU"/>
        </w:rPr>
      </w:pPr>
      <w:r w:rsidRPr="007B7235">
        <w:rPr>
          <w:rFonts w:ascii="Times New Roman" w:eastAsia="Times New Roman" w:hAnsi="Times New Roman" w:cs="Times New Roman"/>
          <w:i/>
          <w:sz w:val="26"/>
          <w:szCs w:val="26"/>
          <w:lang w:eastAsia="ru-RU"/>
        </w:rPr>
        <w:t xml:space="preserve">                                              (</w:t>
      </w:r>
      <w:r w:rsidRPr="007B7235">
        <w:rPr>
          <w:rFonts w:ascii="Times New Roman" w:eastAsia="Times New Roman" w:hAnsi="Times New Roman" w:cs="Times New Roman"/>
          <w:sz w:val="26"/>
          <w:szCs w:val="26"/>
          <w:lang w:eastAsia="ru-RU"/>
        </w:rPr>
        <w:t>наименование имущества</w:t>
      </w:r>
      <w:r w:rsidRPr="007B7235">
        <w:rPr>
          <w:rFonts w:ascii="Times New Roman" w:eastAsia="Times New Roman" w:hAnsi="Times New Roman" w:cs="Times New Roman"/>
          <w:i/>
          <w:sz w:val="26"/>
          <w:szCs w:val="26"/>
          <w:lang w:eastAsia="ru-RU"/>
        </w:rPr>
        <w:t>)</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нижеподписавшиеся(-</w:t>
      </w:r>
      <w:proofErr w:type="spellStart"/>
      <w:r w:rsidRPr="007B7235">
        <w:rPr>
          <w:rFonts w:ascii="Times New Roman" w:eastAsia="Times New Roman" w:hAnsi="Times New Roman" w:cs="Times New Roman"/>
          <w:bCs/>
          <w:sz w:val="26"/>
          <w:szCs w:val="26"/>
        </w:rPr>
        <w:t>йся</w:t>
      </w:r>
      <w:proofErr w:type="spellEnd"/>
      <w:r w:rsidRPr="007B7235">
        <w:rPr>
          <w:rFonts w:ascii="Times New Roman" w:eastAsia="Times New Roman" w:hAnsi="Times New Roman" w:cs="Times New Roman"/>
          <w:bCs/>
          <w:sz w:val="26"/>
          <w:szCs w:val="26"/>
        </w:rPr>
        <w:t>), согласны(</w:t>
      </w:r>
      <w:proofErr w:type="spellStart"/>
      <w:r w:rsidRPr="007B7235">
        <w:rPr>
          <w:rFonts w:ascii="Times New Roman" w:eastAsia="Times New Roman" w:hAnsi="Times New Roman" w:cs="Times New Roman"/>
          <w:bCs/>
          <w:sz w:val="26"/>
          <w:szCs w:val="26"/>
        </w:rPr>
        <w:t>ен</w:t>
      </w:r>
      <w:proofErr w:type="spellEnd"/>
      <w:r w:rsidRPr="007B7235">
        <w:rPr>
          <w:rFonts w:ascii="Times New Roman" w:eastAsia="Times New Roman" w:hAnsi="Times New Roman" w:cs="Times New Roman"/>
          <w:bCs/>
          <w:sz w:val="26"/>
          <w:szCs w:val="26"/>
        </w:rPr>
        <w:t xml:space="preserve">)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Настоящей заявкой подтверждаем(-ю), что:</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 против нас (меня) не проводится процедура ликвидации;</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 в отношении нас (меня) отсутствует решение арбитражного суда о признании банкротом и об открытии конкурсного производства;</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 наша (моя) деятельность не приостановлена.</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bCs/>
          <w:sz w:val="26"/>
          <w:szCs w:val="26"/>
        </w:rPr>
      </w:pPr>
      <w:r w:rsidRPr="007B7235">
        <w:rPr>
          <w:rFonts w:ascii="Times New Roman" w:eastAsia="Times New Roman" w:hAnsi="Times New Roman" w:cs="Times New Roman"/>
          <w:bCs/>
          <w:sz w:val="26"/>
          <w:szCs w:val="26"/>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bCs/>
          <w:sz w:val="26"/>
          <w:szCs w:val="26"/>
        </w:rPr>
        <w:t xml:space="preserve">Мы (я) подтверждаем(-ю), что </w:t>
      </w:r>
      <w:r w:rsidRPr="007B7235">
        <w:rPr>
          <w:rFonts w:ascii="Times New Roman" w:eastAsia="Times New Roman" w:hAnsi="Times New Roman" w:cs="Times New Roman"/>
          <w:sz w:val="26"/>
          <w:szCs w:val="26"/>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bCs/>
          <w:sz w:val="26"/>
          <w:szCs w:val="26"/>
        </w:rPr>
        <w:t xml:space="preserve">Мы (я) подтверждаем(-ю), что </w:t>
      </w:r>
      <w:r w:rsidRPr="007B7235">
        <w:rPr>
          <w:rFonts w:ascii="Times New Roman" w:eastAsia="Times New Roman" w:hAnsi="Times New Roman" w:cs="Times New Roman"/>
          <w:sz w:val="26"/>
          <w:szCs w:val="26"/>
        </w:rPr>
        <w:t>на дату подписания настоящей заявки ознакомлены (-н) с характеристиками имущества, указанными в документации об аукционе</w:t>
      </w:r>
      <w:r w:rsidRPr="007B7235">
        <w:rPr>
          <w:rFonts w:ascii="Times New Roman" w:eastAsia="Times New Roman" w:hAnsi="Times New Roman" w:cs="Times New Roman"/>
          <w:bCs/>
          <w:sz w:val="26"/>
          <w:szCs w:val="26"/>
        </w:rPr>
        <w:t xml:space="preserve"> о проведении настоящей процедуры</w:t>
      </w:r>
      <w:r w:rsidRPr="007B7235">
        <w:rPr>
          <w:rFonts w:ascii="Times New Roman" w:eastAsia="Times New Roman" w:hAnsi="Times New Roman" w:cs="Times New Roman"/>
          <w:sz w:val="26"/>
          <w:szCs w:val="26"/>
        </w:rPr>
        <w:t xml:space="preserve">,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7B7235">
        <w:rPr>
          <w:rFonts w:ascii="Times New Roman" w:eastAsia="Times New Roman" w:hAnsi="Times New Roman" w:cs="Times New Roman"/>
          <w:bCs/>
          <w:sz w:val="26"/>
          <w:szCs w:val="26"/>
        </w:rPr>
        <w:t>о проведении настоящей процедуры</w:t>
      </w:r>
      <w:r w:rsidRPr="007B7235">
        <w:rPr>
          <w:rFonts w:ascii="Times New Roman" w:eastAsia="Times New Roman" w:hAnsi="Times New Roman" w:cs="Times New Roman"/>
          <w:sz w:val="26"/>
          <w:szCs w:val="26"/>
        </w:rPr>
        <w:t>, претензий не имеем (</w:t>
      </w:r>
      <w:r w:rsidRPr="007B7235">
        <w:rPr>
          <w:rFonts w:ascii="Times New Roman" w:eastAsia="Times New Roman" w:hAnsi="Times New Roman" w:cs="Times New Roman"/>
          <w:bCs/>
          <w:sz w:val="26"/>
          <w:szCs w:val="26"/>
        </w:rPr>
        <w:t>-</w:t>
      </w:r>
      <w:r w:rsidRPr="007B7235">
        <w:rPr>
          <w:rFonts w:ascii="Times New Roman" w:eastAsia="Times New Roman" w:hAnsi="Times New Roman" w:cs="Times New Roman"/>
          <w:sz w:val="26"/>
          <w:szCs w:val="26"/>
        </w:rPr>
        <w:t>ю).</w:t>
      </w:r>
    </w:p>
    <w:p w:rsidR="007B7235" w:rsidRPr="007B7235" w:rsidRDefault="007B7235" w:rsidP="007B7235">
      <w:pPr>
        <w:spacing w:after="0" w:line="240" w:lineRule="auto"/>
        <w:ind w:right="57" w:firstLine="425"/>
        <w:contextualSpacing/>
        <w:jc w:val="both"/>
        <w:rPr>
          <w:rFonts w:ascii="Times New Roman" w:eastAsia="Calibri" w:hAnsi="Times New Roman" w:cs="Times New Roman"/>
          <w:sz w:val="26"/>
          <w:szCs w:val="26"/>
        </w:rPr>
      </w:pPr>
      <w:r w:rsidRPr="007B7235">
        <w:rPr>
          <w:rFonts w:ascii="Times New Roman" w:eastAsia="Calibri" w:hAnsi="Times New Roman" w:cs="Times New Roman"/>
          <w:sz w:val="26"/>
          <w:szCs w:val="26"/>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7B7235" w:rsidRPr="007B7235" w:rsidRDefault="007B7235" w:rsidP="007B7235">
      <w:pPr>
        <w:spacing w:after="0" w:line="240" w:lineRule="auto"/>
        <w:ind w:right="57" w:firstLine="425"/>
        <w:contextualSpacing/>
        <w:jc w:val="both"/>
        <w:rPr>
          <w:rFonts w:ascii="Times New Roman" w:eastAsia="Calibri" w:hAnsi="Times New Roman" w:cs="Times New Roman"/>
          <w:sz w:val="26"/>
          <w:szCs w:val="26"/>
        </w:rPr>
      </w:pPr>
      <w:r w:rsidRPr="007B7235">
        <w:rPr>
          <w:rFonts w:ascii="Times New Roman" w:eastAsia="Calibri" w:hAnsi="Times New Roman" w:cs="Times New Roman"/>
          <w:sz w:val="26"/>
          <w:szCs w:val="26"/>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задаток подлежит возврату.</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t>В случае признания победителем аукциона в электронной форме,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t xml:space="preserve">Настоящим Претендент удостоверяет, что ознакомлен с состоянием предмета торгов и согласен с условиями электронного аукциона. </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lastRenderedPageBreak/>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B7235" w:rsidRPr="007B7235" w:rsidRDefault="007B7235" w:rsidP="007B7235">
      <w:pPr>
        <w:spacing w:after="0" w:line="240" w:lineRule="auto"/>
        <w:ind w:right="57" w:firstLine="425"/>
        <w:contextualSpacing/>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t xml:space="preserve"> Мы (я) обязуемся (</w:t>
      </w:r>
      <w:proofErr w:type="spellStart"/>
      <w:r w:rsidRPr="007B7235">
        <w:rPr>
          <w:rFonts w:ascii="Times New Roman" w:eastAsia="Times New Roman" w:hAnsi="Times New Roman" w:cs="Times New Roman"/>
          <w:sz w:val="26"/>
          <w:szCs w:val="26"/>
        </w:rPr>
        <w:t>юсь</w:t>
      </w:r>
      <w:proofErr w:type="spellEnd"/>
      <w:r w:rsidRPr="007B7235">
        <w:rPr>
          <w:rFonts w:ascii="Times New Roman" w:eastAsia="Times New Roman" w:hAnsi="Times New Roman" w:cs="Times New Roman"/>
          <w:sz w:val="26"/>
          <w:szCs w:val="26"/>
        </w:rPr>
        <w:t xml:space="preserve">) в случае признания нас (меня) победителем аукциона заключить с Продавцом договор купли-продажи в сроки, указанные в </w:t>
      </w:r>
      <w:r w:rsidRPr="007B7235">
        <w:rPr>
          <w:rFonts w:ascii="Times New Roman" w:eastAsia="Times New Roman" w:hAnsi="Times New Roman" w:cs="Times New Roman"/>
          <w:bCs/>
          <w:sz w:val="26"/>
          <w:szCs w:val="26"/>
        </w:rPr>
        <w:t>извещении о проведении настоящей процедуры</w:t>
      </w:r>
      <w:r w:rsidRPr="007B7235">
        <w:rPr>
          <w:rFonts w:ascii="Times New Roman" w:eastAsia="Times New Roman" w:hAnsi="Times New Roman" w:cs="Times New Roman"/>
          <w:sz w:val="26"/>
          <w:szCs w:val="26"/>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за свой счет государственную регистрацию перехода права собственности на имущество.</w:t>
      </w:r>
    </w:p>
    <w:p w:rsidR="007B7235" w:rsidRPr="007B7235" w:rsidRDefault="007B7235" w:rsidP="007B7235">
      <w:pPr>
        <w:spacing w:after="0" w:line="240" w:lineRule="auto"/>
        <w:ind w:right="57" w:firstLine="425"/>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В соответствии Федеральным законом от 27.07.2006 года № 152-ФЗ даю согласие на обработку моих персональных данных.    </w:t>
      </w:r>
    </w:p>
    <w:p w:rsidR="007B7235" w:rsidRPr="007B7235" w:rsidRDefault="007B7235" w:rsidP="007B7235">
      <w:pPr>
        <w:spacing w:after="0" w:line="240" w:lineRule="auto"/>
        <w:ind w:right="57" w:firstLine="425"/>
        <w:jc w:val="both"/>
        <w:rPr>
          <w:rFonts w:ascii="Times New Roman" w:eastAsia="Times New Roman" w:hAnsi="Times New Roman" w:cs="Times New Roman"/>
          <w:sz w:val="26"/>
          <w:szCs w:val="26"/>
        </w:rPr>
      </w:pPr>
      <w:r w:rsidRPr="007B7235">
        <w:rPr>
          <w:rFonts w:ascii="Times New Roman" w:eastAsia="Times New Roman" w:hAnsi="Times New Roman" w:cs="Times New Roman"/>
          <w:sz w:val="26"/>
          <w:szCs w:val="26"/>
        </w:rPr>
        <w:t>Согласен на обработку своих персональных данных и персональных данных доверителя (в случае передоверия).</w:t>
      </w:r>
    </w:p>
    <w:p w:rsidR="007B7235" w:rsidRPr="007B7235" w:rsidRDefault="007B7235" w:rsidP="007B7235">
      <w:pPr>
        <w:spacing w:after="0" w:line="240" w:lineRule="auto"/>
        <w:ind w:right="57"/>
        <w:jc w:val="both"/>
        <w:rPr>
          <w:rFonts w:ascii="Times New Roman" w:eastAsia="Calibri" w:hAnsi="Times New Roman" w:cs="Times New Roman"/>
          <w:sz w:val="26"/>
          <w:szCs w:val="26"/>
        </w:rPr>
      </w:pPr>
    </w:p>
    <w:p w:rsidR="007B7235" w:rsidRPr="007B7235" w:rsidRDefault="007B7235" w:rsidP="007B7235">
      <w:pPr>
        <w:spacing w:after="0" w:line="240" w:lineRule="auto"/>
        <w:ind w:firstLine="284"/>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Подпись претендента (его полномочного </w:t>
      </w:r>
      <w:proofErr w:type="gramStart"/>
      <w:r w:rsidRPr="007B7235">
        <w:rPr>
          <w:rFonts w:ascii="Times New Roman" w:eastAsia="Times New Roman" w:hAnsi="Times New Roman" w:cs="Times New Roman"/>
          <w:sz w:val="26"/>
          <w:szCs w:val="26"/>
          <w:lang w:eastAsia="ru-RU"/>
        </w:rPr>
        <w:t>представителя)_</w:t>
      </w:r>
      <w:proofErr w:type="gramEnd"/>
      <w:r w:rsidRPr="007B7235">
        <w:rPr>
          <w:rFonts w:ascii="Times New Roman" w:eastAsia="Times New Roman" w:hAnsi="Times New Roman" w:cs="Times New Roman"/>
          <w:sz w:val="26"/>
          <w:szCs w:val="26"/>
          <w:lang w:eastAsia="ru-RU"/>
        </w:rPr>
        <w:t xml:space="preserve">____________/_______________/ </w:t>
      </w:r>
    </w:p>
    <w:p w:rsidR="007B7235" w:rsidRPr="007B7235" w:rsidRDefault="007B7235" w:rsidP="007B7235">
      <w:pPr>
        <w:spacing w:after="0" w:line="240" w:lineRule="auto"/>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 xml:space="preserve">(Ф.И.О., (должность для юридических лиц) </w:t>
      </w:r>
    </w:p>
    <w:p w:rsidR="007B7235" w:rsidRPr="007B7235" w:rsidRDefault="007B7235" w:rsidP="007B7235">
      <w:pPr>
        <w:spacing w:after="120" w:line="240" w:lineRule="auto"/>
        <w:ind w:left="284"/>
        <w:rPr>
          <w:rFonts w:ascii="Times New Roman" w:eastAsia="Times New Roman" w:hAnsi="Times New Roman" w:cs="Times New Roman"/>
          <w:sz w:val="26"/>
          <w:szCs w:val="26"/>
          <w:lang w:val="x-none" w:eastAsia="x-none"/>
        </w:rPr>
      </w:pPr>
      <w:r w:rsidRPr="007B7235">
        <w:rPr>
          <w:rFonts w:ascii="Times New Roman" w:eastAsia="Times New Roman" w:hAnsi="Times New Roman" w:cs="Times New Roman"/>
          <w:sz w:val="26"/>
          <w:szCs w:val="26"/>
          <w:lang w:val="x-none" w:eastAsia="x-none"/>
        </w:rPr>
        <w:t>Дата «_____»___________________20____ г.</w:t>
      </w:r>
    </w:p>
    <w:p w:rsidR="007B7235" w:rsidRPr="007B7235" w:rsidRDefault="007B7235" w:rsidP="007B7235">
      <w:pPr>
        <w:spacing w:after="0" w:line="240" w:lineRule="auto"/>
        <w:ind w:left="284"/>
        <w:jc w:val="both"/>
        <w:rPr>
          <w:rFonts w:ascii="Times New Roman" w:eastAsia="Times New Roman" w:hAnsi="Times New Roman" w:cs="Times New Roman"/>
          <w:sz w:val="26"/>
          <w:szCs w:val="26"/>
          <w:lang w:eastAsia="ru-RU"/>
        </w:rPr>
      </w:pPr>
      <w:r w:rsidRPr="007B7235">
        <w:rPr>
          <w:rFonts w:ascii="Times New Roman" w:eastAsia="Times New Roman" w:hAnsi="Times New Roman" w:cs="Times New Roman"/>
          <w:sz w:val="26"/>
          <w:szCs w:val="26"/>
          <w:lang w:eastAsia="ru-RU"/>
        </w:rPr>
        <w:t>М.П. (при наличии печати)</w:t>
      </w:r>
    </w:p>
    <w:p w:rsidR="007B7235" w:rsidRPr="007B7235" w:rsidRDefault="007B7235" w:rsidP="007B7235">
      <w:pPr>
        <w:tabs>
          <w:tab w:val="left" w:pos="1740"/>
        </w:tabs>
        <w:spacing w:after="0" w:line="240" w:lineRule="auto"/>
        <w:jc w:val="both"/>
        <w:rPr>
          <w:rFonts w:ascii="Times New Roman" w:eastAsia="Times New Roman" w:hAnsi="Times New Roman" w:cs="Times New Roman"/>
          <w:sz w:val="28"/>
          <w:szCs w:val="28"/>
          <w:lang w:eastAsia="ru-RU"/>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p>
    <w:p w:rsidR="007B7235" w:rsidRDefault="007B7235" w:rsidP="007B7235">
      <w:pPr>
        <w:spacing w:after="0" w:line="240" w:lineRule="auto"/>
        <w:ind w:right="57"/>
        <w:jc w:val="right"/>
        <w:rPr>
          <w:rFonts w:ascii="Times New Roman" w:eastAsia="Calibri" w:hAnsi="Times New Roman" w:cs="Times New Roman"/>
          <w:sz w:val="24"/>
          <w:szCs w:val="24"/>
        </w:rPr>
      </w:pPr>
    </w:p>
    <w:p w:rsidR="007B7235" w:rsidRDefault="007B7235" w:rsidP="007B7235">
      <w:pPr>
        <w:spacing w:after="0" w:line="240" w:lineRule="auto"/>
        <w:ind w:right="57"/>
        <w:jc w:val="right"/>
        <w:rPr>
          <w:rFonts w:ascii="Times New Roman" w:eastAsia="Calibri" w:hAnsi="Times New Roman" w:cs="Times New Roman"/>
          <w:sz w:val="24"/>
          <w:szCs w:val="24"/>
        </w:rPr>
      </w:pPr>
    </w:p>
    <w:p w:rsidR="007B7235" w:rsidRPr="007B7235" w:rsidRDefault="007B7235" w:rsidP="00D87171">
      <w:pPr>
        <w:spacing w:after="0" w:line="240" w:lineRule="auto"/>
        <w:ind w:right="57"/>
        <w:rPr>
          <w:rFonts w:ascii="Times New Roman" w:eastAsia="Calibri" w:hAnsi="Times New Roman" w:cs="Times New Roman"/>
          <w:sz w:val="24"/>
          <w:szCs w:val="24"/>
        </w:rPr>
      </w:pPr>
    </w:p>
    <w:p w:rsidR="007B7235" w:rsidRPr="007B7235" w:rsidRDefault="007B7235" w:rsidP="007B7235">
      <w:pPr>
        <w:spacing w:after="0" w:line="240" w:lineRule="auto"/>
        <w:ind w:right="57"/>
        <w:jc w:val="right"/>
        <w:rPr>
          <w:rFonts w:ascii="Times New Roman" w:eastAsia="Calibri" w:hAnsi="Times New Roman" w:cs="Times New Roman"/>
          <w:sz w:val="24"/>
          <w:szCs w:val="24"/>
        </w:rPr>
      </w:pPr>
      <w:r w:rsidRPr="007B7235">
        <w:rPr>
          <w:rFonts w:ascii="Times New Roman" w:eastAsia="Calibri" w:hAnsi="Times New Roman" w:cs="Times New Roman"/>
          <w:sz w:val="24"/>
          <w:szCs w:val="24"/>
        </w:rPr>
        <w:t>Приложение № 2</w:t>
      </w:r>
    </w:p>
    <w:p w:rsidR="007B7235" w:rsidRPr="007B7235" w:rsidRDefault="007B7235" w:rsidP="007B7235">
      <w:pPr>
        <w:spacing w:after="0" w:line="240" w:lineRule="auto"/>
        <w:ind w:right="57"/>
        <w:jc w:val="center"/>
        <w:rPr>
          <w:rFonts w:ascii="Times New Roman" w:eastAsia="Calibri" w:hAnsi="Times New Roman" w:cs="Times New Roman"/>
          <w:b/>
          <w:sz w:val="24"/>
          <w:szCs w:val="24"/>
        </w:rPr>
      </w:pPr>
    </w:p>
    <w:p w:rsidR="007B7235" w:rsidRPr="007B7235" w:rsidRDefault="007B7235" w:rsidP="007B7235">
      <w:pPr>
        <w:spacing w:after="0" w:line="240" w:lineRule="auto"/>
        <w:ind w:right="57"/>
        <w:jc w:val="center"/>
        <w:rPr>
          <w:rFonts w:ascii="Times New Roman" w:eastAsia="Calibri" w:hAnsi="Times New Roman" w:cs="Times New Roman"/>
          <w:b/>
          <w:sz w:val="24"/>
          <w:szCs w:val="24"/>
        </w:rPr>
      </w:pPr>
      <w:r w:rsidRPr="007B7235">
        <w:rPr>
          <w:rFonts w:ascii="Times New Roman" w:eastAsia="Calibri" w:hAnsi="Times New Roman" w:cs="Times New Roman"/>
          <w:b/>
          <w:sz w:val="24"/>
          <w:szCs w:val="24"/>
        </w:rPr>
        <w:t>ОПИСЬ ПРЕДСТАВЛЕННЫХ ДОКУМЕНТОВ</w:t>
      </w:r>
    </w:p>
    <w:p w:rsidR="007B7235" w:rsidRPr="007B7235" w:rsidRDefault="007B7235" w:rsidP="007B7235">
      <w:pPr>
        <w:spacing w:after="0" w:line="240" w:lineRule="auto"/>
        <w:ind w:right="57"/>
        <w:jc w:val="center"/>
        <w:rPr>
          <w:rFonts w:ascii="Times New Roman" w:eastAsia="Calibri" w:hAnsi="Times New Roman" w:cs="Times New Roman"/>
          <w:b/>
          <w:sz w:val="24"/>
          <w:szCs w:val="24"/>
        </w:rPr>
      </w:pPr>
      <w:r w:rsidRPr="007B7235">
        <w:rPr>
          <w:rFonts w:ascii="Times New Roman" w:eastAsia="Calibri" w:hAnsi="Times New Roman" w:cs="Times New Roman"/>
          <w:b/>
          <w:sz w:val="24"/>
          <w:szCs w:val="24"/>
        </w:rPr>
        <w:t>для участия в открытом электронном аукционе</w:t>
      </w: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b/>
          <w:sz w:val="24"/>
          <w:szCs w:val="24"/>
        </w:rPr>
        <w:t>Претендент</w:t>
      </w:r>
      <w:r w:rsidRPr="007B7235">
        <w:rPr>
          <w:rFonts w:ascii="Times New Roman" w:eastAsia="Calibri" w:hAnsi="Times New Roman" w:cs="Times New Roman"/>
          <w:sz w:val="24"/>
          <w:szCs w:val="24"/>
        </w:rPr>
        <w:t xml:space="preserve"> - физическое лицо </w:t>
      </w:r>
      <w:r w:rsidRPr="007B7235">
        <w:rPr>
          <w:rFonts w:ascii="Times New Roman" w:eastAsia="Calibri" w:hAnsi="Times New Roman" w:cs="Times New Roman"/>
          <w:sz w:val="24"/>
          <w:szCs w:val="24"/>
        </w:rPr>
        <w:sym w:font="Symbol" w:char="F07F"/>
      </w:r>
      <w:r w:rsidRPr="007B7235">
        <w:rPr>
          <w:rFonts w:ascii="Times New Roman" w:eastAsia="Calibri" w:hAnsi="Times New Roman" w:cs="Times New Roman"/>
          <w:sz w:val="24"/>
          <w:szCs w:val="24"/>
        </w:rPr>
        <w:t xml:space="preserve">  юридическое лицо </w:t>
      </w:r>
      <w:r w:rsidRPr="007B7235">
        <w:rPr>
          <w:rFonts w:ascii="Times New Roman" w:eastAsia="Calibri" w:hAnsi="Times New Roman" w:cs="Times New Roman"/>
          <w:sz w:val="24"/>
          <w:szCs w:val="24"/>
        </w:rPr>
        <w:sym w:font="Symbol" w:char="F07F"/>
      </w: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b/>
          <w:sz w:val="24"/>
          <w:szCs w:val="24"/>
        </w:rPr>
        <w:t>ФИО / Наименование претендента</w:t>
      </w:r>
      <w:r w:rsidRPr="007B7235">
        <w:rPr>
          <w:rFonts w:ascii="Times New Roman" w:eastAsia="Calibri" w:hAnsi="Times New Roman" w:cs="Times New Roman"/>
          <w:sz w:val="24"/>
          <w:szCs w:val="24"/>
        </w:rPr>
        <w:t xml:space="preserve"> </w:t>
      </w: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__________________________________________________________________________________________</w:t>
      </w:r>
    </w:p>
    <w:p w:rsidR="007B7235" w:rsidRPr="007B7235" w:rsidRDefault="007B7235" w:rsidP="007B7235">
      <w:pPr>
        <w:spacing w:after="0" w:line="240" w:lineRule="auto"/>
        <w:ind w:right="57"/>
        <w:jc w:val="both"/>
        <w:rPr>
          <w:rFonts w:ascii="Times New Roman" w:eastAsia="Calibri" w:hAnsi="Times New Roman" w:cs="Times New Roman"/>
          <w:b/>
          <w:sz w:val="24"/>
          <w:szCs w:val="24"/>
        </w:rPr>
      </w:pPr>
    </w:p>
    <w:p w:rsidR="007B7235" w:rsidRPr="007B7235" w:rsidRDefault="007B7235" w:rsidP="007B7235">
      <w:pPr>
        <w:spacing w:after="0" w:line="240" w:lineRule="auto"/>
        <w:ind w:right="57"/>
        <w:jc w:val="both"/>
        <w:rPr>
          <w:rFonts w:ascii="Times New Roman" w:eastAsia="Calibri" w:hAnsi="Times New Roman" w:cs="Times New Roman"/>
          <w:b/>
          <w:sz w:val="24"/>
          <w:szCs w:val="24"/>
        </w:rPr>
      </w:pPr>
      <w:r w:rsidRPr="007B7235">
        <w:rPr>
          <w:rFonts w:ascii="Times New Roman" w:eastAsia="Calibri" w:hAnsi="Times New Roman" w:cs="Times New Roman"/>
          <w:b/>
          <w:sz w:val="24"/>
          <w:szCs w:val="24"/>
        </w:rPr>
        <w:t>Наименование продаваемого имущества</w:t>
      </w:r>
    </w:p>
    <w:p w:rsidR="007B7235" w:rsidRPr="007B7235" w:rsidRDefault="007B7235" w:rsidP="007B7235">
      <w:pPr>
        <w:spacing w:after="0" w:line="240" w:lineRule="auto"/>
        <w:ind w:right="57"/>
        <w:jc w:val="both"/>
        <w:rPr>
          <w:rFonts w:ascii="Times New Roman" w:eastAsia="Calibri" w:hAnsi="Times New Roman" w:cs="Times New Roman"/>
          <w:b/>
          <w:sz w:val="24"/>
          <w:szCs w:val="24"/>
        </w:rPr>
      </w:pPr>
      <w:r w:rsidRPr="007B7235">
        <w:rPr>
          <w:rFonts w:ascii="Times New Roman" w:eastAsia="Calibri" w:hAnsi="Times New Roman" w:cs="Times New Roman"/>
          <w:b/>
          <w:sz w:val="24"/>
          <w:szCs w:val="24"/>
        </w:rPr>
        <w:t>__________________________________________________________________________________________</w:t>
      </w: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Претендентом представлены следующие документы:</w:t>
      </w: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701"/>
        <w:gridCol w:w="1701"/>
      </w:tblGrid>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 п/п</w:t>
            </w: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Наименование документа</w:t>
            </w: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Кол-во экземпляров</w:t>
            </w: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Кол-во листов</w:t>
            </w:r>
          </w:p>
        </w:tc>
      </w:tr>
      <w:tr w:rsidR="007B7235" w:rsidRPr="007B7235" w:rsidTr="002D7960">
        <w:trPr>
          <w:trHeight w:val="226"/>
        </w:trPr>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r w:rsidR="007B7235" w:rsidRPr="007B7235" w:rsidTr="002D7960">
        <w:tc>
          <w:tcPr>
            <w:tcW w:w="959"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5528"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c>
          <w:tcPr>
            <w:tcW w:w="1701" w:type="dxa"/>
          </w:tcPr>
          <w:p w:rsidR="007B7235" w:rsidRPr="007B7235" w:rsidRDefault="007B7235" w:rsidP="007B7235">
            <w:pPr>
              <w:spacing w:after="0" w:line="240" w:lineRule="auto"/>
              <w:ind w:right="57"/>
              <w:jc w:val="both"/>
              <w:rPr>
                <w:rFonts w:ascii="Times New Roman" w:eastAsia="Calibri" w:hAnsi="Times New Roman" w:cs="Times New Roman"/>
                <w:sz w:val="24"/>
                <w:szCs w:val="24"/>
              </w:rPr>
            </w:pPr>
          </w:p>
        </w:tc>
      </w:tr>
    </w:tbl>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Дата "_______" ____________20______ г.</w:t>
      </w:r>
    </w:p>
    <w:p w:rsidR="007B7235" w:rsidRPr="007B7235" w:rsidRDefault="007B7235" w:rsidP="007B7235">
      <w:pPr>
        <w:spacing w:after="0" w:line="240" w:lineRule="auto"/>
        <w:ind w:right="57"/>
        <w:jc w:val="both"/>
        <w:rPr>
          <w:rFonts w:ascii="Times New Roman" w:eastAsia="Calibri" w:hAnsi="Times New Roman" w:cs="Times New Roman"/>
          <w:sz w:val="24"/>
          <w:szCs w:val="24"/>
        </w:rPr>
      </w:pPr>
      <w:r w:rsidRPr="007B7235">
        <w:rPr>
          <w:rFonts w:ascii="Times New Roman" w:eastAsia="Calibri" w:hAnsi="Times New Roman" w:cs="Times New Roman"/>
          <w:sz w:val="24"/>
          <w:szCs w:val="24"/>
        </w:rPr>
        <w:t xml:space="preserve">   </w:t>
      </w: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tabs>
          <w:tab w:val="left" w:pos="1134"/>
        </w:tabs>
        <w:spacing w:after="0" w:line="240" w:lineRule="auto"/>
        <w:ind w:firstLine="567"/>
        <w:contextualSpacing/>
        <w:jc w:val="center"/>
        <w:rPr>
          <w:rFonts w:ascii="Times New Roman" w:eastAsia="Calibri" w:hAnsi="Times New Roman" w:cs="Times New Roman"/>
          <w:sz w:val="28"/>
          <w:szCs w:val="28"/>
        </w:rPr>
      </w:pPr>
    </w:p>
    <w:p w:rsidR="007B7235" w:rsidRPr="007B7235" w:rsidRDefault="007B7235" w:rsidP="007B7235">
      <w:pPr>
        <w:spacing w:after="0" w:line="240" w:lineRule="auto"/>
        <w:jc w:val="both"/>
        <w:rPr>
          <w:rFonts w:ascii="Times New Roman" w:eastAsia="Times New Roman" w:hAnsi="Times New Roman" w:cs="Times New Roman"/>
          <w:lang w:eastAsia="ru-RU"/>
        </w:rPr>
      </w:pPr>
    </w:p>
    <w:p w:rsidR="007B7235" w:rsidRPr="007B7235" w:rsidRDefault="007B7235" w:rsidP="007B7235">
      <w:pPr>
        <w:spacing w:after="0" w:line="240" w:lineRule="auto"/>
        <w:jc w:val="both"/>
        <w:rPr>
          <w:rFonts w:ascii="Times New Roman" w:eastAsia="Times New Roman" w:hAnsi="Times New Roman" w:cs="Times New Roman"/>
          <w:lang w:eastAsia="ru-RU"/>
        </w:rPr>
      </w:pPr>
    </w:p>
    <w:p w:rsidR="007B7235" w:rsidRPr="007B7235" w:rsidRDefault="007B7235" w:rsidP="007B7235">
      <w:pPr>
        <w:spacing w:after="0" w:line="240" w:lineRule="auto"/>
        <w:jc w:val="both"/>
        <w:rPr>
          <w:rFonts w:ascii="Times New Roman" w:eastAsia="Times New Roman" w:hAnsi="Times New Roman" w:cs="Times New Roman"/>
          <w:lang w:eastAsia="ru-RU"/>
        </w:rPr>
      </w:pPr>
    </w:p>
    <w:p w:rsidR="007B7235" w:rsidRPr="007B7235" w:rsidRDefault="007B7235" w:rsidP="007B7235">
      <w:pPr>
        <w:spacing w:after="0" w:line="240" w:lineRule="auto"/>
        <w:rPr>
          <w:rFonts w:ascii="Times New Roman" w:eastAsia="Times New Roman" w:hAnsi="Times New Roman" w:cs="Times New Roman"/>
          <w:sz w:val="24"/>
          <w:szCs w:val="24"/>
          <w:lang w:eastAsia="ru-RU"/>
        </w:rPr>
      </w:pPr>
    </w:p>
    <w:p w:rsidR="00970CFB" w:rsidRDefault="00970CFB"/>
    <w:sectPr w:rsidR="00970CFB" w:rsidSect="007B7235">
      <w:pgSz w:w="11906" w:h="16838"/>
      <w:pgMar w:top="720" w:right="851" w:bottom="568"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37"/>
    <w:rsid w:val="0009012C"/>
    <w:rsid w:val="000D4304"/>
    <w:rsid w:val="001600CD"/>
    <w:rsid w:val="001A1577"/>
    <w:rsid w:val="00314B1A"/>
    <w:rsid w:val="004052DA"/>
    <w:rsid w:val="00497FD5"/>
    <w:rsid w:val="0058228C"/>
    <w:rsid w:val="007B7235"/>
    <w:rsid w:val="00824ABC"/>
    <w:rsid w:val="00953EE5"/>
    <w:rsid w:val="00970CFB"/>
    <w:rsid w:val="00A95DC4"/>
    <w:rsid w:val="00B53A4F"/>
    <w:rsid w:val="00BA31CC"/>
    <w:rsid w:val="00BF1637"/>
    <w:rsid w:val="00C30D08"/>
    <w:rsid w:val="00D87171"/>
    <w:rsid w:val="00EC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79FF"/>
  <w15:chartTrackingRefBased/>
  <w15:docId w15:val="{944618EF-3099-41D3-A230-DF99E68B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ts-tender.ru" TargetMode="External"/><Relationship Id="rId4" Type="http://schemas.openxmlformats.org/officeDocument/2006/relationships/hyperlink" Target="../AppData/Local/Temp/AppData/Local/Temp/Rar$DIa3964.4542/&#1056;&#1072;&#1089;&#1087;&#1086;&#1088;&#1103;&#1078;&#1077;&#1085;&#1080;&#1077;%20&#1042;&#1086;&#1088;&#1086;&#1096;&#1080;&#1083;&#1086;&#1074;&#1072;,%201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10</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2025-01-24T06:31:00Z</dcterms:created>
  <dcterms:modified xsi:type="dcterms:W3CDTF">2025-03-25T11:55:00Z</dcterms:modified>
</cp:coreProperties>
</file>